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E4C0B" w14:textId="20C6B4F6" w:rsidR="002B7F87" w:rsidRPr="005B3BD8" w:rsidRDefault="002B7F87" w:rsidP="00D335FD">
      <w:pPr>
        <w:spacing w:line="240" w:lineRule="auto"/>
        <w:jc w:val="both"/>
      </w:pPr>
    </w:p>
    <w:p w14:paraId="460D15B6" w14:textId="689FA6EB" w:rsidR="00490D7D" w:rsidRPr="0045297E" w:rsidRDefault="681F4306" w:rsidP="258BAB6B">
      <w:pPr>
        <w:spacing w:after="160" w:line="240" w:lineRule="auto"/>
        <w:jc w:val="both"/>
        <w:rPr>
          <w:b/>
          <w:bCs/>
        </w:rPr>
      </w:pPr>
      <w:r>
        <w:rPr>
          <w:b/>
          <w:bCs/>
        </w:rPr>
        <w:t xml:space="preserve">           </w:t>
      </w:r>
      <w:r w:rsidR="00BE6792">
        <w:rPr>
          <w:b/>
          <w:bCs/>
        </w:rPr>
        <w:tab/>
      </w:r>
      <w:r w:rsidR="00BE6792">
        <w:rPr>
          <w:b/>
          <w:bCs/>
        </w:rPr>
        <w:tab/>
      </w:r>
      <w:r w:rsidR="00BE6792">
        <w:rPr>
          <w:b/>
          <w:bCs/>
        </w:rPr>
        <w:tab/>
      </w:r>
      <w:r w:rsidR="00BE6792">
        <w:rPr>
          <w:b/>
          <w:bCs/>
        </w:rPr>
        <w:tab/>
      </w:r>
      <w:r w:rsidR="00BE6792">
        <w:rPr>
          <w:b/>
          <w:bCs/>
        </w:rPr>
        <w:tab/>
      </w:r>
      <w:r w:rsidR="00BE6792">
        <w:rPr>
          <w:b/>
          <w:bCs/>
        </w:rPr>
        <w:tab/>
      </w:r>
      <w:r w:rsidR="00BE6792">
        <w:rPr>
          <w:b/>
          <w:bCs/>
        </w:rPr>
        <w:tab/>
      </w:r>
      <w:r w:rsidR="00BE6792">
        <w:rPr>
          <w:b/>
          <w:bCs/>
        </w:rPr>
        <w:tab/>
      </w:r>
      <w:r w:rsidR="00BE6792">
        <w:rPr>
          <w:b/>
          <w:bCs/>
        </w:rPr>
        <w:tab/>
      </w:r>
      <w:r w:rsidR="00BE6792">
        <w:rPr>
          <w:b/>
          <w:bCs/>
        </w:rPr>
        <w:tab/>
      </w:r>
      <w:r w:rsidR="0818A16C">
        <w:rPr>
          <w:b/>
          <w:bCs/>
        </w:rPr>
        <w:t>January</w:t>
      </w:r>
      <w:r w:rsidR="2DB58210">
        <w:rPr>
          <w:b/>
          <w:bCs/>
        </w:rPr>
        <w:t xml:space="preserve"> </w:t>
      </w:r>
      <w:r w:rsidR="2DB58210" w:rsidRPr="0045297E">
        <w:rPr>
          <w:b/>
          <w:bCs/>
        </w:rPr>
        <w:t>202</w:t>
      </w:r>
      <w:r w:rsidR="0818A16C">
        <w:rPr>
          <w:b/>
          <w:bCs/>
        </w:rPr>
        <w:t>6</w:t>
      </w:r>
    </w:p>
    <w:p w14:paraId="7F06BBC8" w14:textId="77777777" w:rsidR="00490D7D" w:rsidRDefault="00490D7D" w:rsidP="00D335FD">
      <w:pPr>
        <w:spacing w:line="240" w:lineRule="auto"/>
        <w:contextualSpacing w:val="0"/>
        <w:jc w:val="both"/>
        <w:rPr>
          <w:rFonts w:cs="Calibri"/>
          <w:b/>
          <w:bCs/>
          <w:color w:val="1F3864"/>
          <w:sz w:val="28"/>
          <w:szCs w:val="28"/>
        </w:rPr>
      </w:pPr>
    </w:p>
    <w:p w14:paraId="405EF199" w14:textId="4A5AE42C" w:rsidR="00490D7D" w:rsidRDefault="5D0E7398" w:rsidP="00D335FD">
      <w:pPr>
        <w:spacing w:line="240" w:lineRule="auto"/>
        <w:contextualSpacing w:val="0"/>
        <w:jc w:val="both"/>
        <w:rPr>
          <w:rFonts w:cs="Calibri"/>
          <w:b/>
          <w:bCs/>
          <w:color w:val="1F3864"/>
          <w:sz w:val="28"/>
          <w:szCs w:val="28"/>
        </w:rPr>
      </w:pPr>
      <w:r w:rsidRPr="258BAB6B">
        <w:rPr>
          <w:rFonts w:cs="Calibri"/>
          <w:b/>
          <w:bCs/>
          <w:color w:val="1F3864"/>
          <w:sz w:val="28"/>
          <w:szCs w:val="28"/>
        </w:rPr>
        <w:t xml:space="preserve">Draft </w:t>
      </w:r>
      <w:r w:rsidR="0818A16C" w:rsidRPr="258BAB6B">
        <w:rPr>
          <w:rFonts w:cs="Calibri"/>
          <w:b/>
          <w:bCs/>
          <w:color w:val="1F3864"/>
          <w:sz w:val="28"/>
          <w:szCs w:val="28"/>
        </w:rPr>
        <w:t>STATEMENT</w:t>
      </w:r>
    </w:p>
    <w:p w14:paraId="50CEFA01" w14:textId="71D1C19A" w:rsidR="00EB4B25" w:rsidRDefault="00490D7D" w:rsidP="00EB4B25">
      <w:pPr>
        <w:spacing w:line="240" w:lineRule="auto"/>
        <w:contextualSpacing w:val="0"/>
        <w:jc w:val="both"/>
        <w:rPr>
          <w:rFonts w:cs="Calibri"/>
          <w:b/>
          <w:bCs/>
          <w:sz w:val="28"/>
          <w:szCs w:val="28"/>
        </w:rPr>
      </w:pPr>
      <w:r>
        <w:br/>
      </w:r>
      <w:r w:rsidR="0818A16C" w:rsidRPr="258BAB6B">
        <w:rPr>
          <w:rFonts w:cs="Calibri"/>
          <w:b/>
          <w:bCs/>
          <w:sz w:val="28"/>
          <w:szCs w:val="28"/>
        </w:rPr>
        <w:t xml:space="preserve">CLECAT </w:t>
      </w:r>
      <w:r w:rsidR="60ACAC58" w:rsidRPr="258BAB6B">
        <w:rPr>
          <w:rFonts w:cs="Calibri"/>
          <w:b/>
          <w:bCs/>
          <w:sz w:val="28"/>
          <w:szCs w:val="28"/>
        </w:rPr>
        <w:t xml:space="preserve">concerns on </w:t>
      </w:r>
      <w:r w:rsidR="0818A16C" w:rsidRPr="258BAB6B">
        <w:rPr>
          <w:rFonts w:cs="Calibri"/>
          <w:b/>
          <w:bCs/>
          <w:sz w:val="28"/>
          <w:szCs w:val="28"/>
        </w:rPr>
        <w:t>on the Removal of the EUR 150 Customs Duty De Minimis Threshold</w:t>
      </w:r>
      <w:r w:rsidR="08033496" w:rsidRPr="258BAB6B">
        <w:rPr>
          <w:rFonts w:cs="Calibri"/>
          <w:b/>
          <w:bCs/>
          <w:sz w:val="28"/>
          <w:szCs w:val="28"/>
        </w:rPr>
        <w:t xml:space="preserve"> from July 2026 </w:t>
      </w:r>
    </w:p>
    <w:p w14:paraId="2F1B7CEC" w14:textId="77777777" w:rsidR="00EB4B25" w:rsidRPr="00EB4B25" w:rsidRDefault="00EB4B25" w:rsidP="00EB4B25">
      <w:pPr>
        <w:spacing w:line="240" w:lineRule="auto"/>
        <w:contextualSpacing w:val="0"/>
        <w:jc w:val="both"/>
        <w:rPr>
          <w:rFonts w:cs="Calibri"/>
          <w:b/>
          <w:bCs/>
          <w:sz w:val="28"/>
          <w:szCs w:val="28"/>
        </w:rPr>
      </w:pPr>
    </w:p>
    <w:p w14:paraId="2F59C817" w14:textId="0993DEF6" w:rsidR="00EB4B25" w:rsidRPr="00CA46EA" w:rsidRDefault="0818A16C" w:rsidP="00EB4B25">
      <w:pPr>
        <w:spacing w:line="240" w:lineRule="auto"/>
        <w:jc w:val="both"/>
        <w:rPr>
          <w:rFonts w:cs="Calibri"/>
        </w:rPr>
      </w:pPr>
      <w:r w:rsidRPr="258BAB6B">
        <w:rPr>
          <w:rFonts w:cs="Calibri"/>
        </w:rPr>
        <w:t xml:space="preserve">CLECAT takes note of the ECOFIN decision of </w:t>
      </w:r>
      <w:r w:rsidR="06FF9508" w:rsidRPr="258BAB6B">
        <w:rPr>
          <w:rFonts w:cs="Calibri"/>
        </w:rPr>
        <w:t xml:space="preserve">12 </w:t>
      </w:r>
      <w:r w:rsidRPr="258BAB6B">
        <w:rPr>
          <w:rFonts w:cs="Calibri"/>
        </w:rPr>
        <w:t>December 2025 to remove the EUR 150 customs duty de minimis threshold through an accelerated transitional approach, including a temporary fixed customs duty of EUR 3 per line item on low-value consignments from July 2026.</w:t>
      </w:r>
    </w:p>
    <w:p w14:paraId="225DD806" w14:textId="29C5E515" w:rsidR="00EB4B25" w:rsidRDefault="0818A16C" w:rsidP="70CA5D4C">
      <w:pPr>
        <w:spacing w:line="240" w:lineRule="auto"/>
        <w:jc w:val="both"/>
        <w:rPr>
          <w:rFonts w:cs="Calibri"/>
        </w:rPr>
      </w:pPr>
      <w:r w:rsidRPr="258BAB6B">
        <w:rPr>
          <w:rFonts w:cs="Calibri"/>
        </w:rPr>
        <w:t>W</w:t>
      </w:r>
      <w:r w:rsidR="531916EA" w:rsidRPr="258BAB6B">
        <w:rPr>
          <w:rFonts w:cs="Calibri"/>
        </w:rPr>
        <w:t>hile we recognise the policy objective of addressing the rapid growth of low-value e-commerce imports w</w:t>
      </w:r>
      <w:r w:rsidRPr="258BAB6B">
        <w:rPr>
          <w:rFonts w:cs="Calibri"/>
        </w:rPr>
        <w:t>e would like to highlight that the consequences of the de minimis removal will extend beyond the express industry and B2C shipments.</w:t>
      </w:r>
    </w:p>
    <w:p w14:paraId="6D9B1F76" w14:textId="77777777" w:rsidR="00EB4B25" w:rsidRPr="00CA46EA" w:rsidRDefault="00EB4B25" w:rsidP="00EB4B25">
      <w:pPr>
        <w:spacing w:line="240" w:lineRule="auto"/>
        <w:jc w:val="both"/>
        <w:rPr>
          <w:rFonts w:cs="Calibri"/>
        </w:rPr>
      </w:pPr>
    </w:p>
    <w:p w14:paraId="05352477" w14:textId="77777777" w:rsidR="00EB4B25" w:rsidRDefault="00EB4B25" w:rsidP="00EB4B25">
      <w:pPr>
        <w:spacing w:line="240" w:lineRule="auto"/>
        <w:jc w:val="both"/>
        <w:rPr>
          <w:rFonts w:cs="Calibri"/>
        </w:rPr>
      </w:pPr>
      <w:r w:rsidRPr="00CA46EA">
        <w:rPr>
          <w:rFonts w:cs="Calibri"/>
        </w:rPr>
        <w:t>Freight forwarders, customs agents and other logistics service providers will all face a sharp increase in declaration volumes and complexity, as the current implementation proposal foresees a potential shift from simplified H7 and IOSS-based flows towards H1 declarations for large volumes of low-value consignments. This will inevitably slow clearance, increase congestion at hubs and borders, and place additional strain on already stretched customs IT systems and operational resources across the Union for all types of traffic.</w:t>
      </w:r>
    </w:p>
    <w:p w14:paraId="378D1D7E" w14:textId="77777777" w:rsidR="00EB4B25" w:rsidRPr="00CA46EA" w:rsidRDefault="00EB4B25" w:rsidP="00EB4B25">
      <w:pPr>
        <w:spacing w:line="240" w:lineRule="auto"/>
        <w:jc w:val="both"/>
        <w:rPr>
          <w:rFonts w:cs="Calibri"/>
        </w:rPr>
      </w:pPr>
    </w:p>
    <w:p w14:paraId="62C4AB3E" w14:textId="77777777" w:rsidR="00EB4B25" w:rsidRDefault="00EB4B25" w:rsidP="00EB4B25">
      <w:pPr>
        <w:spacing w:line="240" w:lineRule="auto"/>
        <w:jc w:val="both"/>
        <w:rPr>
          <w:rFonts w:cs="Calibri"/>
        </w:rPr>
      </w:pPr>
      <w:r w:rsidRPr="00CA46EA">
        <w:rPr>
          <w:rFonts w:cs="Calibri"/>
        </w:rPr>
        <w:t>The current design of the transitional duty mechanism risks penalising compliant business models. Low-value consignments declared via IOSS using H7 may face a fixed EUR 3 duty per line item, while non-IOSS consignments declared via H1 may attract lower or even zero duty rates. This undermines the logic of simplified procedures, distorts the level playing field and encourages a move towards more complex declarations for low-risk goods, further slowing the system.</w:t>
      </w:r>
    </w:p>
    <w:p w14:paraId="1A2F11E2" w14:textId="77777777" w:rsidR="00EB4B25" w:rsidRPr="00CA46EA" w:rsidRDefault="00EB4B25" w:rsidP="00EB4B25">
      <w:pPr>
        <w:spacing w:line="240" w:lineRule="auto"/>
        <w:jc w:val="both"/>
        <w:rPr>
          <w:rFonts w:cs="Calibri"/>
        </w:rPr>
      </w:pPr>
    </w:p>
    <w:p w14:paraId="2DEA4457" w14:textId="77777777" w:rsidR="00EB4B25" w:rsidRDefault="00EB4B25" w:rsidP="00EB4B25">
      <w:pPr>
        <w:spacing w:line="240" w:lineRule="auto"/>
        <w:jc w:val="both"/>
        <w:rPr>
          <w:rFonts w:cs="Calibri"/>
        </w:rPr>
      </w:pPr>
      <w:r w:rsidRPr="00CA46EA">
        <w:rPr>
          <w:rFonts w:cs="Calibri"/>
        </w:rPr>
        <w:t>Eliminating the de minimis threshold alone will not resolve broader e-commerce challenges such as undervaluation, product safety issues and smuggling. These require coordinated enforcement across customs, market surveillance and consumer protection authorities, supported by risk-based controls and high-quality data at origin. Shifting administrative burdens onto compliant EU logistics operators does not address non-compliance at source.</w:t>
      </w:r>
    </w:p>
    <w:p w14:paraId="63B8B28E" w14:textId="77777777" w:rsidR="00EB4B25" w:rsidRPr="00CA46EA" w:rsidRDefault="00EB4B25" w:rsidP="00EB4B25">
      <w:pPr>
        <w:spacing w:line="240" w:lineRule="auto"/>
        <w:jc w:val="both"/>
        <w:rPr>
          <w:rFonts w:cs="Calibri"/>
        </w:rPr>
      </w:pPr>
    </w:p>
    <w:p w14:paraId="0F4C76C7" w14:textId="17A818FD" w:rsidR="00EB4B25" w:rsidRDefault="0818A16C" w:rsidP="00EB4B25">
      <w:pPr>
        <w:spacing w:line="240" w:lineRule="auto"/>
        <w:jc w:val="both"/>
        <w:rPr>
          <w:rFonts w:cs="Calibri"/>
        </w:rPr>
      </w:pPr>
      <w:r w:rsidRPr="258BAB6B">
        <w:rPr>
          <w:rFonts w:cs="Calibri"/>
        </w:rPr>
        <w:t xml:space="preserve">The planned July 2026 implementation leaves very limited time for customs authorities and economic operators to adapt IT systems, processes and contracts </w:t>
      </w:r>
      <w:r w:rsidR="1F8CF03D" w:rsidRPr="258BAB6B">
        <w:rPr>
          <w:rFonts w:cs="Calibri"/>
        </w:rPr>
        <w:t xml:space="preserve">and </w:t>
      </w:r>
      <w:r w:rsidRPr="258BAB6B">
        <w:rPr>
          <w:rFonts w:cs="Calibri"/>
        </w:rPr>
        <w:t>to recruit and train staff. Without verified IT readiness at national level, the increase in H1 declarations risks system instability, delays and disruption to legitimate trade.</w:t>
      </w:r>
    </w:p>
    <w:p w14:paraId="7E975217" w14:textId="77777777" w:rsidR="00EB4B25" w:rsidRPr="00CA46EA" w:rsidRDefault="00EB4B25" w:rsidP="00EB4B25">
      <w:pPr>
        <w:spacing w:line="240" w:lineRule="auto"/>
        <w:jc w:val="both"/>
        <w:rPr>
          <w:rFonts w:cs="Calibri"/>
        </w:rPr>
      </w:pPr>
    </w:p>
    <w:p w14:paraId="03757A7A" w14:textId="084C2639" w:rsidR="00EB4B25" w:rsidRPr="00CA46EA" w:rsidRDefault="0818A16C" w:rsidP="00EB4B25">
      <w:pPr>
        <w:spacing w:line="240" w:lineRule="auto"/>
        <w:jc w:val="both"/>
        <w:rPr>
          <w:rFonts w:cs="Calibri"/>
        </w:rPr>
      </w:pPr>
      <w:r w:rsidRPr="258BAB6B">
        <w:rPr>
          <w:rFonts w:cs="Calibri"/>
        </w:rPr>
        <w:t>CLECAT strongly underlines the ne</w:t>
      </w:r>
      <w:r w:rsidR="2BB820CA" w:rsidRPr="258BAB6B">
        <w:rPr>
          <w:rFonts w:cs="Calibri"/>
        </w:rPr>
        <w:t>ed</w:t>
      </w:r>
      <w:r w:rsidRPr="258BAB6B">
        <w:rPr>
          <w:rFonts w:cs="Calibri"/>
        </w:rPr>
        <w:t xml:space="preserve"> of structured and continuous consultation with trade when designing and implementing measures of this scale. Experience with the UCC Work Programme has shown that IT systems and legal requirements developed without sufficient input from business realities lead to costly redesigns, delays and operational friction. Repeating these mistakes in the</w:t>
      </w:r>
      <w:r w:rsidR="50081D7B" w:rsidRPr="258BAB6B">
        <w:rPr>
          <w:rFonts w:cs="Calibri"/>
        </w:rPr>
        <w:t xml:space="preserve"> </w:t>
      </w:r>
      <w:r w:rsidRPr="258BAB6B">
        <w:rPr>
          <w:rFonts w:cs="Calibri"/>
        </w:rPr>
        <w:t>context of e-commerce and low-value imports would risk embedding inefficiencies into the system at EU scale.</w:t>
      </w:r>
    </w:p>
    <w:p w14:paraId="4CE8470D" w14:textId="00834FBC" w:rsidR="00EB4B25" w:rsidRDefault="00EB4B25" w:rsidP="258BAB6B">
      <w:pPr>
        <w:spacing w:line="240" w:lineRule="auto"/>
        <w:jc w:val="both"/>
        <w:rPr>
          <w:rFonts w:cs="Calibri"/>
        </w:rPr>
      </w:pPr>
      <w:r w:rsidRPr="258BAB6B">
        <w:rPr>
          <w:rFonts w:cs="Calibri"/>
        </w:rPr>
        <w:t xml:space="preserve">In addition, CLECAT stresses the importance of safeguarding compliant operators against disproportionate enforcement and compliance burdens. Measures intended to address non-compliance should be targeted at high-risk actors and business models, rather than shifting liability, </w:t>
      </w:r>
      <w:r w:rsidRPr="258BAB6B">
        <w:rPr>
          <w:rFonts w:cs="Calibri"/>
        </w:rPr>
        <w:lastRenderedPageBreak/>
        <w:t>administrative complexity or financial exposure onto traders and logistics operators acting in good faith and in accordance with EU rules. Where possible, responsibility for the payment of import duties should rest with e-commerce platforms, reflecting their central role in structuring transactions, setting prices and controlling data flows in cross-border e-commerce.</w:t>
      </w:r>
    </w:p>
    <w:p w14:paraId="2CB43C70" w14:textId="77777777" w:rsidR="00EB4B25" w:rsidRPr="00CA46EA" w:rsidRDefault="00EB4B25" w:rsidP="00EB4B25">
      <w:pPr>
        <w:spacing w:line="240" w:lineRule="auto"/>
        <w:jc w:val="both"/>
        <w:rPr>
          <w:rFonts w:cs="Calibri"/>
        </w:rPr>
      </w:pPr>
    </w:p>
    <w:p w14:paraId="05FAA86D" w14:textId="77777777" w:rsidR="00EB4B25" w:rsidRPr="00CA46EA" w:rsidRDefault="00EB4B25" w:rsidP="00EB4B25">
      <w:pPr>
        <w:spacing w:line="240" w:lineRule="auto"/>
        <w:jc w:val="both"/>
        <w:rPr>
          <w:rFonts w:cs="Calibri"/>
        </w:rPr>
      </w:pPr>
      <w:r w:rsidRPr="00CA46EA">
        <w:rPr>
          <w:rFonts w:cs="Calibri"/>
        </w:rPr>
        <w:t>CLECAT calls for an implementation that is workable, proportionate and aligned with customs reform objectives, including:</w:t>
      </w:r>
    </w:p>
    <w:p w14:paraId="52281D0E" w14:textId="77777777" w:rsidR="00BE6792" w:rsidRDefault="00BE6792" w:rsidP="00BE6792">
      <w:pPr>
        <w:spacing w:line="240" w:lineRule="auto"/>
        <w:jc w:val="both"/>
        <w:rPr>
          <w:rFonts w:cs="Calibri"/>
        </w:rPr>
      </w:pPr>
    </w:p>
    <w:p w14:paraId="7C1C03E2" w14:textId="460BEA4B" w:rsidR="00EB4B25" w:rsidRPr="00BE6792" w:rsidRDefault="0818A16C" w:rsidP="00BE6792">
      <w:pPr>
        <w:pStyle w:val="ListParagraph"/>
        <w:numPr>
          <w:ilvl w:val="0"/>
          <w:numId w:val="50"/>
        </w:numPr>
        <w:spacing w:line="240" w:lineRule="auto"/>
        <w:jc w:val="both"/>
        <w:rPr>
          <w:rFonts w:cs="Calibri"/>
        </w:rPr>
      </w:pPr>
      <w:r w:rsidRPr="00BE6792">
        <w:rPr>
          <w:rFonts w:cs="Calibri"/>
        </w:rPr>
        <w:t>meaningful consultation with trade and logistics stakeholders throughout the design and rollout</w:t>
      </w:r>
    </w:p>
    <w:p w14:paraId="32A80BE0" w14:textId="000BB1D7" w:rsidR="00EB4B25" w:rsidRPr="00BE6792" w:rsidRDefault="0818A16C" w:rsidP="00BE6792">
      <w:pPr>
        <w:pStyle w:val="ListParagraph"/>
        <w:numPr>
          <w:ilvl w:val="0"/>
          <w:numId w:val="50"/>
        </w:numPr>
        <w:spacing w:line="240" w:lineRule="auto"/>
        <w:jc w:val="both"/>
        <w:rPr>
          <w:rFonts w:cs="Calibri"/>
        </w:rPr>
      </w:pPr>
      <w:r w:rsidRPr="00BE6792">
        <w:rPr>
          <w:rFonts w:cs="Calibri"/>
        </w:rPr>
        <w:t>resolution of the H7 / H1 duty disparity to preserve simplified procedures for low-value consignments, including the extension of simplified procedures and the application of the EUR 3 duty to all shipments below EUR 150</w:t>
      </w:r>
    </w:p>
    <w:p w14:paraId="4C3D2F2F" w14:textId="64D84B50" w:rsidR="00EB4B25" w:rsidRPr="00BE6792" w:rsidRDefault="0818A16C" w:rsidP="00BE6792">
      <w:pPr>
        <w:pStyle w:val="ListParagraph"/>
        <w:numPr>
          <w:ilvl w:val="0"/>
          <w:numId w:val="50"/>
        </w:numPr>
        <w:spacing w:line="240" w:lineRule="auto"/>
        <w:jc w:val="both"/>
        <w:rPr>
          <w:rFonts w:cs="Calibri"/>
        </w:rPr>
      </w:pPr>
      <w:r w:rsidRPr="00BE6792">
        <w:rPr>
          <w:rFonts w:cs="Calibri"/>
        </w:rPr>
        <w:t>mandatory IT readiness assessments and contingency planning at national level, as well as realistic lead times for IT and operational adaptations</w:t>
      </w:r>
    </w:p>
    <w:p w14:paraId="62480506" w14:textId="77777777" w:rsidR="00EB4B25" w:rsidRPr="00CA46EA" w:rsidRDefault="00EB4B25" w:rsidP="00EB4B25">
      <w:pPr>
        <w:spacing w:line="240" w:lineRule="auto"/>
        <w:ind w:left="720"/>
        <w:jc w:val="both"/>
        <w:rPr>
          <w:rFonts w:cs="Calibri"/>
        </w:rPr>
      </w:pPr>
    </w:p>
    <w:p w14:paraId="7FF5A70B" w14:textId="77777777" w:rsidR="00EB4B25" w:rsidRPr="00D60DF1" w:rsidRDefault="00EB4B25" w:rsidP="00EB4B25">
      <w:pPr>
        <w:spacing w:line="240" w:lineRule="auto"/>
        <w:jc w:val="both"/>
      </w:pPr>
      <w:r w:rsidRPr="00CA46EA">
        <w:rPr>
          <w:rFonts w:cs="Calibri"/>
        </w:rPr>
        <w:t>CLECAT supports the modernisation of EU customs and fairer treatment of e-commerce flows. However, without careful design, realistic timelines and genuine trade involvement, the removal of the customs duty de minimis risks slowing legitimate trade and affecting the entire logistics sector. CLECAT stands ready to engage constructively to ensure a solution that strengthens enforcement without undermining supply chain efficiency or EU competitiveness.</w:t>
      </w:r>
    </w:p>
    <w:sectPr w:rsidR="00EB4B25" w:rsidRPr="00D60DF1" w:rsidSect="00E2084B">
      <w:headerReference w:type="default" r:id="rId11"/>
      <w:footerReference w:type="default" r:id="rId12"/>
      <w:headerReference w:type="first" r:id="rId13"/>
      <w:footerReference w:type="first" r:id="rId14"/>
      <w:pgSz w:w="11906" w:h="16838"/>
      <w:pgMar w:top="2127" w:right="1440" w:bottom="1276"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E73D6" w14:textId="77777777" w:rsidR="00016524" w:rsidRDefault="00016524" w:rsidP="00B22384">
      <w:pPr>
        <w:spacing w:line="240" w:lineRule="auto"/>
      </w:pPr>
      <w:r>
        <w:separator/>
      </w:r>
    </w:p>
  </w:endnote>
  <w:endnote w:type="continuationSeparator" w:id="0">
    <w:p w14:paraId="17882725" w14:textId="77777777" w:rsidR="00016524" w:rsidRDefault="00016524" w:rsidP="00B22384">
      <w:pPr>
        <w:spacing w:line="240" w:lineRule="auto"/>
      </w:pPr>
      <w:r>
        <w:continuationSeparator/>
      </w:r>
    </w:p>
  </w:endnote>
  <w:endnote w:type="continuationNotice" w:id="1">
    <w:p w14:paraId="3CFB5673" w14:textId="77777777" w:rsidR="00016524" w:rsidRDefault="000165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etropolis">
    <w:altName w:val="Calibri"/>
    <w:panose1 w:val="00000000000000000000"/>
    <w:charset w:val="00"/>
    <w:family w:val="modern"/>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132848"/>
      <w:docPartObj>
        <w:docPartGallery w:val="Page Numbers (Bottom of Page)"/>
        <w:docPartUnique/>
      </w:docPartObj>
    </w:sdtPr>
    <w:sdtEndPr>
      <w:rPr>
        <w:noProof/>
      </w:rPr>
    </w:sdtEndPr>
    <w:sdtContent>
      <w:p w14:paraId="6B28BAAF" w14:textId="77777777" w:rsidR="00885BA3" w:rsidRDefault="00885BA3" w:rsidP="0053754F">
        <w:pPr>
          <w:pStyle w:val="Footer"/>
          <w:jc w:val="center"/>
        </w:pPr>
        <w:r>
          <w:t xml:space="preserve">- </w:t>
        </w:r>
        <w:r>
          <w:fldChar w:fldCharType="begin"/>
        </w:r>
        <w:r>
          <w:instrText xml:space="preserve"> PAGE </w:instrText>
        </w:r>
        <w:r>
          <w:fldChar w:fldCharType="separate"/>
        </w:r>
        <w:r w:rsidR="00507519">
          <w:rPr>
            <w:noProof/>
          </w:rPr>
          <w:t>6</w:t>
        </w:r>
        <w:r>
          <w:rPr>
            <w:noProof/>
          </w:rPr>
          <w:fldChar w:fldCharType="end"/>
        </w:r>
        <w:r>
          <w:t xml:space="preserve"> -</w:t>
        </w:r>
      </w:p>
    </w:sdtContent>
  </w:sdt>
  <w:p w14:paraId="148ECE7A" w14:textId="77777777" w:rsidR="00885BA3" w:rsidRDefault="00885B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C824F" w14:textId="1E9D2C7D" w:rsidR="006165CA" w:rsidRDefault="006165CA" w:rsidP="258BAB6B">
    <w:pPr>
      <w:pStyle w:val="Footer"/>
      <w:jc w:val="righ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4A264" w14:textId="77777777" w:rsidR="00016524" w:rsidRDefault="00016524" w:rsidP="00B22384">
      <w:pPr>
        <w:spacing w:line="240" w:lineRule="auto"/>
      </w:pPr>
      <w:r>
        <w:separator/>
      </w:r>
    </w:p>
  </w:footnote>
  <w:footnote w:type="continuationSeparator" w:id="0">
    <w:p w14:paraId="70BB1661" w14:textId="77777777" w:rsidR="00016524" w:rsidRDefault="00016524" w:rsidP="00B22384">
      <w:pPr>
        <w:spacing w:line="240" w:lineRule="auto"/>
      </w:pPr>
      <w:r>
        <w:continuationSeparator/>
      </w:r>
    </w:p>
  </w:footnote>
  <w:footnote w:type="continuationNotice" w:id="1">
    <w:p w14:paraId="131BB3E4" w14:textId="77777777" w:rsidR="00016524" w:rsidRDefault="000165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046E" w14:textId="77777777" w:rsidR="00885BA3" w:rsidRDefault="00DE6BBB">
    <w:pPr>
      <w:pStyle w:val="Header"/>
    </w:pPr>
    <w:r w:rsidRPr="00A1495D">
      <w:rPr>
        <w:noProof/>
        <w:lang w:eastAsia="en-GB"/>
      </w:rPr>
      <w:drawing>
        <wp:inline distT="0" distB="0" distL="0" distR="0" wp14:anchorId="0BA06FF9" wp14:editId="24F45E6E">
          <wp:extent cx="2016000" cy="668786"/>
          <wp:effectExtent l="0" t="0" r="3810" b="0"/>
          <wp:docPr id="1193111859" name="Picture 119311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5 briefpapier-03.png"/>
                  <pic:cNvPicPr/>
                </pic:nvPicPr>
                <pic:blipFill>
                  <a:blip r:embed="rId1">
                    <a:extLst>
                      <a:ext uri="{28A0092B-C50C-407E-A947-70E740481C1C}">
                        <a14:useLocalDpi xmlns:a14="http://schemas.microsoft.com/office/drawing/2010/main" val="0"/>
                      </a:ext>
                    </a:extLst>
                  </a:blip>
                  <a:stretch>
                    <a:fillRect/>
                  </a:stretch>
                </pic:blipFill>
                <pic:spPr>
                  <a:xfrm>
                    <a:off x="0" y="0"/>
                    <a:ext cx="2016000" cy="6687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73B0E" w14:textId="77777777" w:rsidR="00885BA3" w:rsidRDefault="001C3128">
    <w:pPr>
      <w:pStyle w:val="Header"/>
    </w:pPr>
    <w:r>
      <w:rPr>
        <w:noProof/>
      </w:rPr>
      <w:drawing>
        <wp:inline distT="0" distB="0" distL="0" distR="0" wp14:anchorId="4DD75F10" wp14:editId="5A66DABD">
          <wp:extent cx="2160000" cy="1000788"/>
          <wp:effectExtent l="0" t="0" r="0" b="8890"/>
          <wp:docPr id="1749527636" name="Picture 174952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ECAT logo_underscore.jpg"/>
                  <pic:cNvPicPr/>
                </pic:nvPicPr>
                <pic:blipFill>
                  <a:blip r:embed="rId1">
                    <a:extLst>
                      <a:ext uri="{28A0092B-C50C-407E-A947-70E740481C1C}">
                        <a14:useLocalDpi xmlns:a14="http://schemas.microsoft.com/office/drawing/2010/main" val="0"/>
                      </a:ext>
                    </a:extLst>
                  </a:blip>
                  <a:stretch>
                    <a:fillRect/>
                  </a:stretch>
                </pic:blipFill>
                <pic:spPr>
                  <a:xfrm>
                    <a:off x="0" y="0"/>
                    <a:ext cx="2160000" cy="10007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F60"/>
    <w:multiLevelType w:val="hybridMultilevel"/>
    <w:tmpl w:val="7828F43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0330056B"/>
    <w:multiLevelType w:val="hybridMultilevel"/>
    <w:tmpl w:val="1C9CD5BC"/>
    <w:lvl w:ilvl="0" w:tplc="E7E26C96">
      <w:numFmt w:val="bullet"/>
      <w:lvlText w:val="–"/>
      <w:lvlJc w:val="left"/>
      <w:pPr>
        <w:ind w:left="720" w:hanging="360"/>
      </w:pPr>
      <w:rPr>
        <w:rFonts w:ascii="Calibri" w:eastAsia="Calibr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34A539B"/>
    <w:multiLevelType w:val="hybridMultilevel"/>
    <w:tmpl w:val="54D613E2"/>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651150E"/>
    <w:multiLevelType w:val="hybridMultilevel"/>
    <w:tmpl w:val="ED7A2340"/>
    <w:lvl w:ilvl="0" w:tplc="AF524EE8">
      <w:start w:val="1"/>
      <w:numFmt w:val="bullet"/>
      <w:lvlText w:val=""/>
      <w:lvlJc w:val="left"/>
      <w:pPr>
        <w:ind w:left="720" w:hanging="360"/>
      </w:pPr>
      <w:rPr>
        <w:rFonts w:ascii="Symbol" w:hAnsi="Symbol" w:hint="default"/>
      </w:rPr>
    </w:lvl>
    <w:lvl w:ilvl="1" w:tplc="8CDEB908">
      <w:start w:val="1"/>
      <w:numFmt w:val="bullet"/>
      <w:lvlText w:val="o"/>
      <w:lvlJc w:val="left"/>
      <w:pPr>
        <w:ind w:left="1440" w:hanging="360"/>
      </w:pPr>
      <w:rPr>
        <w:rFonts w:ascii="Courier New" w:hAnsi="Courier New" w:hint="default"/>
      </w:rPr>
    </w:lvl>
    <w:lvl w:ilvl="2" w:tplc="EA6CED68">
      <w:start w:val="1"/>
      <w:numFmt w:val="bullet"/>
      <w:lvlText w:val=""/>
      <w:lvlJc w:val="left"/>
      <w:pPr>
        <w:ind w:left="2160" w:hanging="360"/>
      </w:pPr>
      <w:rPr>
        <w:rFonts w:ascii="Wingdings" w:hAnsi="Wingdings" w:hint="default"/>
      </w:rPr>
    </w:lvl>
    <w:lvl w:ilvl="3" w:tplc="6270C774">
      <w:start w:val="1"/>
      <w:numFmt w:val="bullet"/>
      <w:lvlText w:val=""/>
      <w:lvlJc w:val="left"/>
      <w:pPr>
        <w:ind w:left="2880" w:hanging="360"/>
      </w:pPr>
      <w:rPr>
        <w:rFonts w:ascii="Symbol" w:hAnsi="Symbol" w:hint="default"/>
      </w:rPr>
    </w:lvl>
    <w:lvl w:ilvl="4" w:tplc="5D6C5442">
      <w:start w:val="1"/>
      <w:numFmt w:val="bullet"/>
      <w:lvlText w:val="o"/>
      <w:lvlJc w:val="left"/>
      <w:pPr>
        <w:ind w:left="3600" w:hanging="360"/>
      </w:pPr>
      <w:rPr>
        <w:rFonts w:ascii="Courier New" w:hAnsi="Courier New" w:hint="default"/>
      </w:rPr>
    </w:lvl>
    <w:lvl w:ilvl="5" w:tplc="C7CECEA0">
      <w:start w:val="1"/>
      <w:numFmt w:val="bullet"/>
      <w:lvlText w:val=""/>
      <w:lvlJc w:val="left"/>
      <w:pPr>
        <w:ind w:left="4320" w:hanging="360"/>
      </w:pPr>
      <w:rPr>
        <w:rFonts w:ascii="Wingdings" w:hAnsi="Wingdings" w:hint="default"/>
      </w:rPr>
    </w:lvl>
    <w:lvl w:ilvl="6" w:tplc="4FA25AE6">
      <w:start w:val="1"/>
      <w:numFmt w:val="bullet"/>
      <w:lvlText w:val=""/>
      <w:lvlJc w:val="left"/>
      <w:pPr>
        <w:ind w:left="5040" w:hanging="360"/>
      </w:pPr>
      <w:rPr>
        <w:rFonts w:ascii="Symbol" w:hAnsi="Symbol" w:hint="default"/>
      </w:rPr>
    </w:lvl>
    <w:lvl w:ilvl="7" w:tplc="C4E61E30">
      <w:start w:val="1"/>
      <w:numFmt w:val="bullet"/>
      <w:lvlText w:val="o"/>
      <w:lvlJc w:val="left"/>
      <w:pPr>
        <w:ind w:left="5760" w:hanging="360"/>
      </w:pPr>
      <w:rPr>
        <w:rFonts w:ascii="Courier New" w:hAnsi="Courier New" w:hint="default"/>
      </w:rPr>
    </w:lvl>
    <w:lvl w:ilvl="8" w:tplc="96A2445A">
      <w:start w:val="1"/>
      <w:numFmt w:val="bullet"/>
      <w:lvlText w:val=""/>
      <w:lvlJc w:val="left"/>
      <w:pPr>
        <w:ind w:left="6480" w:hanging="360"/>
      </w:pPr>
      <w:rPr>
        <w:rFonts w:ascii="Wingdings" w:hAnsi="Wingdings" w:hint="default"/>
      </w:rPr>
    </w:lvl>
  </w:abstractNum>
  <w:abstractNum w:abstractNumId="4" w15:restartNumberingAfterBreak="0">
    <w:nsid w:val="09C4447D"/>
    <w:multiLevelType w:val="hybridMultilevel"/>
    <w:tmpl w:val="31C82F4C"/>
    <w:lvl w:ilvl="0" w:tplc="0C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081D2B"/>
    <w:multiLevelType w:val="multilevel"/>
    <w:tmpl w:val="4610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D69E9"/>
    <w:multiLevelType w:val="hybridMultilevel"/>
    <w:tmpl w:val="3BC8F07C"/>
    <w:lvl w:ilvl="0" w:tplc="D2F4529A">
      <w:start w:val="1"/>
      <w:numFmt w:val="decimal"/>
      <w:lvlText w:val="%1."/>
      <w:lvlJc w:val="left"/>
      <w:pPr>
        <w:ind w:left="1080" w:hanging="360"/>
      </w:pPr>
      <w:rPr>
        <w:rFonts w:hint="default"/>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7" w15:restartNumberingAfterBreak="0">
    <w:nsid w:val="0ECC6DFE"/>
    <w:multiLevelType w:val="hybridMultilevel"/>
    <w:tmpl w:val="866AFB72"/>
    <w:lvl w:ilvl="0" w:tplc="D3DAE41C">
      <w:start w:val="1"/>
      <w:numFmt w:val="bullet"/>
      <w:lvlText w:val=""/>
      <w:lvlJc w:val="left"/>
      <w:pPr>
        <w:ind w:left="720" w:hanging="360"/>
      </w:pPr>
      <w:rPr>
        <w:rFonts w:ascii="Symbol" w:hAnsi="Symbol" w:hint="default"/>
      </w:rPr>
    </w:lvl>
    <w:lvl w:ilvl="1" w:tplc="8296419A">
      <w:start w:val="1"/>
      <w:numFmt w:val="bullet"/>
      <w:lvlText w:val="o"/>
      <w:lvlJc w:val="left"/>
      <w:pPr>
        <w:ind w:left="1440" w:hanging="360"/>
      </w:pPr>
      <w:rPr>
        <w:rFonts w:ascii="Courier New" w:hAnsi="Courier New" w:hint="default"/>
      </w:rPr>
    </w:lvl>
    <w:lvl w:ilvl="2" w:tplc="FFD88F6A">
      <w:start w:val="1"/>
      <w:numFmt w:val="bullet"/>
      <w:lvlText w:val=""/>
      <w:lvlJc w:val="left"/>
      <w:pPr>
        <w:ind w:left="2160" w:hanging="360"/>
      </w:pPr>
      <w:rPr>
        <w:rFonts w:ascii="Wingdings" w:hAnsi="Wingdings" w:hint="default"/>
      </w:rPr>
    </w:lvl>
    <w:lvl w:ilvl="3" w:tplc="7B0AC5C8">
      <w:start w:val="1"/>
      <w:numFmt w:val="bullet"/>
      <w:lvlText w:val=""/>
      <w:lvlJc w:val="left"/>
      <w:pPr>
        <w:ind w:left="2880" w:hanging="360"/>
      </w:pPr>
      <w:rPr>
        <w:rFonts w:ascii="Symbol" w:hAnsi="Symbol" w:hint="default"/>
      </w:rPr>
    </w:lvl>
    <w:lvl w:ilvl="4" w:tplc="2424CF14">
      <w:start w:val="1"/>
      <w:numFmt w:val="bullet"/>
      <w:lvlText w:val="o"/>
      <w:lvlJc w:val="left"/>
      <w:pPr>
        <w:ind w:left="3600" w:hanging="360"/>
      </w:pPr>
      <w:rPr>
        <w:rFonts w:ascii="Courier New" w:hAnsi="Courier New" w:hint="default"/>
      </w:rPr>
    </w:lvl>
    <w:lvl w:ilvl="5" w:tplc="BB52EC26">
      <w:start w:val="1"/>
      <w:numFmt w:val="bullet"/>
      <w:lvlText w:val=""/>
      <w:lvlJc w:val="left"/>
      <w:pPr>
        <w:ind w:left="4320" w:hanging="360"/>
      </w:pPr>
      <w:rPr>
        <w:rFonts w:ascii="Wingdings" w:hAnsi="Wingdings" w:hint="default"/>
      </w:rPr>
    </w:lvl>
    <w:lvl w:ilvl="6" w:tplc="115E842E">
      <w:start w:val="1"/>
      <w:numFmt w:val="bullet"/>
      <w:lvlText w:val=""/>
      <w:lvlJc w:val="left"/>
      <w:pPr>
        <w:ind w:left="5040" w:hanging="360"/>
      </w:pPr>
      <w:rPr>
        <w:rFonts w:ascii="Symbol" w:hAnsi="Symbol" w:hint="default"/>
      </w:rPr>
    </w:lvl>
    <w:lvl w:ilvl="7" w:tplc="7DCEC6B4">
      <w:start w:val="1"/>
      <w:numFmt w:val="bullet"/>
      <w:lvlText w:val="o"/>
      <w:lvlJc w:val="left"/>
      <w:pPr>
        <w:ind w:left="5760" w:hanging="360"/>
      </w:pPr>
      <w:rPr>
        <w:rFonts w:ascii="Courier New" w:hAnsi="Courier New" w:hint="default"/>
      </w:rPr>
    </w:lvl>
    <w:lvl w:ilvl="8" w:tplc="616CC21E">
      <w:start w:val="1"/>
      <w:numFmt w:val="bullet"/>
      <w:lvlText w:val=""/>
      <w:lvlJc w:val="left"/>
      <w:pPr>
        <w:ind w:left="6480" w:hanging="360"/>
      </w:pPr>
      <w:rPr>
        <w:rFonts w:ascii="Wingdings" w:hAnsi="Wingdings" w:hint="default"/>
      </w:rPr>
    </w:lvl>
  </w:abstractNum>
  <w:abstractNum w:abstractNumId="8" w15:restartNumberingAfterBreak="0">
    <w:nsid w:val="10246A6C"/>
    <w:multiLevelType w:val="hybridMultilevel"/>
    <w:tmpl w:val="0BE6DA3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113D00EE"/>
    <w:multiLevelType w:val="hybridMultilevel"/>
    <w:tmpl w:val="9BC2CB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2B55673"/>
    <w:multiLevelType w:val="multilevel"/>
    <w:tmpl w:val="78B8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8F7614"/>
    <w:multiLevelType w:val="hybridMultilevel"/>
    <w:tmpl w:val="C56E9C6C"/>
    <w:lvl w:ilvl="0" w:tplc="6EE825F8">
      <w:start w:val="1"/>
      <w:numFmt w:val="bullet"/>
      <w:lvlText w:val=""/>
      <w:lvlJc w:val="left"/>
      <w:pPr>
        <w:ind w:left="720" w:hanging="360"/>
      </w:pPr>
      <w:rPr>
        <w:rFonts w:ascii="Symbol" w:hAnsi="Symbol" w:hint="default"/>
      </w:rPr>
    </w:lvl>
    <w:lvl w:ilvl="1" w:tplc="F0C2D2C8">
      <w:start w:val="1"/>
      <w:numFmt w:val="bullet"/>
      <w:lvlText w:val="o"/>
      <w:lvlJc w:val="left"/>
      <w:pPr>
        <w:ind w:left="1440" w:hanging="360"/>
      </w:pPr>
      <w:rPr>
        <w:rFonts w:ascii="Courier New" w:hAnsi="Courier New" w:hint="default"/>
      </w:rPr>
    </w:lvl>
    <w:lvl w:ilvl="2" w:tplc="F0A0BC48">
      <w:start w:val="1"/>
      <w:numFmt w:val="bullet"/>
      <w:lvlText w:val=""/>
      <w:lvlJc w:val="left"/>
      <w:pPr>
        <w:ind w:left="2160" w:hanging="360"/>
      </w:pPr>
      <w:rPr>
        <w:rFonts w:ascii="Wingdings" w:hAnsi="Wingdings" w:hint="default"/>
      </w:rPr>
    </w:lvl>
    <w:lvl w:ilvl="3" w:tplc="A0520EB6">
      <w:start w:val="1"/>
      <w:numFmt w:val="bullet"/>
      <w:lvlText w:val=""/>
      <w:lvlJc w:val="left"/>
      <w:pPr>
        <w:ind w:left="2880" w:hanging="360"/>
      </w:pPr>
      <w:rPr>
        <w:rFonts w:ascii="Symbol" w:hAnsi="Symbol" w:hint="default"/>
      </w:rPr>
    </w:lvl>
    <w:lvl w:ilvl="4" w:tplc="B1B045B8">
      <w:start w:val="1"/>
      <w:numFmt w:val="bullet"/>
      <w:lvlText w:val="o"/>
      <w:lvlJc w:val="left"/>
      <w:pPr>
        <w:ind w:left="3600" w:hanging="360"/>
      </w:pPr>
      <w:rPr>
        <w:rFonts w:ascii="Courier New" w:hAnsi="Courier New" w:hint="default"/>
      </w:rPr>
    </w:lvl>
    <w:lvl w:ilvl="5" w:tplc="19EA829E">
      <w:start w:val="1"/>
      <w:numFmt w:val="bullet"/>
      <w:lvlText w:val=""/>
      <w:lvlJc w:val="left"/>
      <w:pPr>
        <w:ind w:left="4320" w:hanging="360"/>
      </w:pPr>
      <w:rPr>
        <w:rFonts w:ascii="Wingdings" w:hAnsi="Wingdings" w:hint="default"/>
      </w:rPr>
    </w:lvl>
    <w:lvl w:ilvl="6" w:tplc="5AA2766C">
      <w:start w:val="1"/>
      <w:numFmt w:val="bullet"/>
      <w:lvlText w:val=""/>
      <w:lvlJc w:val="left"/>
      <w:pPr>
        <w:ind w:left="5040" w:hanging="360"/>
      </w:pPr>
      <w:rPr>
        <w:rFonts w:ascii="Symbol" w:hAnsi="Symbol" w:hint="default"/>
      </w:rPr>
    </w:lvl>
    <w:lvl w:ilvl="7" w:tplc="AA4463A8">
      <w:start w:val="1"/>
      <w:numFmt w:val="bullet"/>
      <w:lvlText w:val="o"/>
      <w:lvlJc w:val="left"/>
      <w:pPr>
        <w:ind w:left="5760" w:hanging="360"/>
      </w:pPr>
      <w:rPr>
        <w:rFonts w:ascii="Courier New" w:hAnsi="Courier New" w:hint="default"/>
      </w:rPr>
    </w:lvl>
    <w:lvl w:ilvl="8" w:tplc="BDE8F582">
      <w:start w:val="1"/>
      <w:numFmt w:val="bullet"/>
      <w:lvlText w:val=""/>
      <w:lvlJc w:val="left"/>
      <w:pPr>
        <w:ind w:left="6480" w:hanging="360"/>
      </w:pPr>
      <w:rPr>
        <w:rFonts w:ascii="Wingdings" w:hAnsi="Wingdings" w:hint="default"/>
      </w:rPr>
    </w:lvl>
  </w:abstractNum>
  <w:abstractNum w:abstractNumId="12" w15:restartNumberingAfterBreak="0">
    <w:nsid w:val="193D7B9B"/>
    <w:multiLevelType w:val="multilevel"/>
    <w:tmpl w:val="553A09B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A667360"/>
    <w:multiLevelType w:val="hybridMultilevel"/>
    <w:tmpl w:val="10943E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D7C4983"/>
    <w:multiLevelType w:val="hybridMultilevel"/>
    <w:tmpl w:val="C6E82A50"/>
    <w:lvl w:ilvl="0" w:tplc="BCD4BBE4">
      <w:start w:val="3"/>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3E463C"/>
    <w:multiLevelType w:val="multilevel"/>
    <w:tmpl w:val="62444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EF5C03"/>
    <w:multiLevelType w:val="multilevel"/>
    <w:tmpl w:val="6468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8F4B91"/>
    <w:multiLevelType w:val="hybridMultilevel"/>
    <w:tmpl w:val="EC68062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27FC2076"/>
    <w:multiLevelType w:val="multilevel"/>
    <w:tmpl w:val="FC7E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4A41DE"/>
    <w:multiLevelType w:val="hybridMultilevel"/>
    <w:tmpl w:val="46A20594"/>
    <w:lvl w:ilvl="0" w:tplc="8060638E">
      <w:start w:val="1"/>
      <w:numFmt w:val="bullet"/>
      <w:lvlText w:val=""/>
      <w:lvlJc w:val="left"/>
      <w:pPr>
        <w:ind w:left="720" w:hanging="360"/>
      </w:pPr>
      <w:rPr>
        <w:rFonts w:ascii="Symbol" w:hAnsi="Symbol" w:hint="default"/>
      </w:rPr>
    </w:lvl>
    <w:lvl w:ilvl="1" w:tplc="C66A7AAC">
      <w:start w:val="1"/>
      <w:numFmt w:val="bullet"/>
      <w:lvlText w:val="o"/>
      <w:lvlJc w:val="left"/>
      <w:pPr>
        <w:ind w:left="1440" w:hanging="360"/>
      </w:pPr>
      <w:rPr>
        <w:rFonts w:ascii="Courier New" w:hAnsi="Courier New" w:hint="default"/>
      </w:rPr>
    </w:lvl>
    <w:lvl w:ilvl="2" w:tplc="7DC20162">
      <w:start w:val="1"/>
      <w:numFmt w:val="bullet"/>
      <w:lvlText w:val=""/>
      <w:lvlJc w:val="left"/>
      <w:pPr>
        <w:ind w:left="2160" w:hanging="360"/>
      </w:pPr>
      <w:rPr>
        <w:rFonts w:ascii="Wingdings" w:hAnsi="Wingdings" w:hint="default"/>
      </w:rPr>
    </w:lvl>
    <w:lvl w:ilvl="3" w:tplc="567C42BC">
      <w:start w:val="1"/>
      <w:numFmt w:val="bullet"/>
      <w:lvlText w:val=""/>
      <w:lvlJc w:val="left"/>
      <w:pPr>
        <w:ind w:left="2880" w:hanging="360"/>
      </w:pPr>
      <w:rPr>
        <w:rFonts w:ascii="Symbol" w:hAnsi="Symbol" w:hint="default"/>
      </w:rPr>
    </w:lvl>
    <w:lvl w:ilvl="4" w:tplc="9D649C08">
      <w:start w:val="1"/>
      <w:numFmt w:val="bullet"/>
      <w:lvlText w:val="o"/>
      <w:lvlJc w:val="left"/>
      <w:pPr>
        <w:ind w:left="3600" w:hanging="360"/>
      </w:pPr>
      <w:rPr>
        <w:rFonts w:ascii="Courier New" w:hAnsi="Courier New" w:hint="default"/>
      </w:rPr>
    </w:lvl>
    <w:lvl w:ilvl="5" w:tplc="4A7E2CE2">
      <w:start w:val="1"/>
      <w:numFmt w:val="bullet"/>
      <w:lvlText w:val=""/>
      <w:lvlJc w:val="left"/>
      <w:pPr>
        <w:ind w:left="4320" w:hanging="360"/>
      </w:pPr>
      <w:rPr>
        <w:rFonts w:ascii="Wingdings" w:hAnsi="Wingdings" w:hint="default"/>
      </w:rPr>
    </w:lvl>
    <w:lvl w:ilvl="6" w:tplc="57468758">
      <w:start w:val="1"/>
      <w:numFmt w:val="bullet"/>
      <w:lvlText w:val=""/>
      <w:lvlJc w:val="left"/>
      <w:pPr>
        <w:ind w:left="5040" w:hanging="360"/>
      </w:pPr>
      <w:rPr>
        <w:rFonts w:ascii="Symbol" w:hAnsi="Symbol" w:hint="default"/>
      </w:rPr>
    </w:lvl>
    <w:lvl w:ilvl="7" w:tplc="D7208686">
      <w:start w:val="1"/>
      <w:numFmt w:val="bullet"/>
      <w:lvlText w:val="o"/>
      <w:lvlJc w:val="left"/>
      <w:pPr>
        <w:ind w:left="5760" w:hanging="360"/>
      </w:pPr>
      <w:rPr>
        <w:rFonts w:ascii="Courier New" w:hAnsi="Courier New" w:hint="default"/>
      </w:rPr>
    </w:lvl>
    <w:lvl w:ilvl="8" w:tplc="2D08D5E2">
      <w:start w:val="1"/>
      <w:numFmt w:val="bullet"/>
      <w:lvlText w:val=""/>
      <w:lvlJc w:val="left"/>
      <w:pPr>
        <w:ind w:left="6480" w:hanging="360"/>
      </w:pPr>
      <w:rPr>
        <w:rFonts w:ascii="Wingdings" w:hAnsi="Wingdings" w:hint="default"/>
      </w:rPr>
    </w:lvl>
  </w:abstractNum>
  <w:abstractNum w:abstractNumId="20" w15:restartNumberingAfterBreak="0">
    <w:nsid w:val="28E92E31"/>
    <w:multiLevelType w:val="hybridMultilevel"/>
    <w:tmpl w:val="29481A7E"/>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21" w15:restartNumberingAfterBreak="0">
    <w:nsid w:val="29124A49"/>
    <w:multiLevelType w:val="hybridMultilevel"/>
    <w:tmpl w:val="17E28AB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 w15:restartNumberingAfterBreak="0">
    <w:nsid w:val="2BB57502"/>
    <w:multiLevelType w:val="hybridMultilevel"/>
    <w:tmpl w:val="52668ACE"/>
    <w:lvl w:ilvl="0" w:tplc="823491C2">
      <w:start w:val="1"/>
      <w:numFmt w:val="lowerLetter"/>
      <w:lvlText w:val="%1)"/>
      <w:lvlJc w:val="left"/>
      <w:pPr>
        <w:ind w:left="720" w:hanging="360"/>
      </w:pPr>
      <w:rPr>
        <w:rFonts w:ascii="Metropolis" w:eastAsia="Calibri" w:hAnsi="Metropolis"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2FD35B80"/>
    <w:multiLevelType w:val="hybridMultilevel"/>
    <w:tmpl w:val="47B07B36"/>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35D55F39"/>
    <w:multiLevelType w:val="hybridMultilevel"/>
    <w:tmpl w:val="BB368F0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367E3E52"/>
    <w:multiLevelType w:val="multilevel"/>
    <w:tmpl w:val="197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87113F"/>
    <w:multiLevelType w:val="hybridMultilevel"/>
    <w:tmpl w:val="95F686C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38513D95"/>
    <w:multiLevelType w:val="multilevel"/>
    <w:tmpl w:val="78524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F33FFB"/>
    <w:multiLevelType w:val="hybridMultilevel"/>
    <w:tmpl w:val="02EE9E5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9" w15:restartNumberingAfterBreak="0">
    <w:nsid w:val="3D50696E"/>
    <w:multiLevelType w:val="hybridMultilevel"/>
    <w:tmpl w:val="EB8AC048"/>
    <w:lvl w:ilvl="0" w:tplc="0C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FED168C"/>
    <w:multiLevelType w:val="multilevel"/>
    <w:tmpl w:val="5370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563AA1"/>
    <w:multiLevelType w:val="hybridMultilevel"/>
    <w:tmpl w:val="D228D1D4"/>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2" w15:restartNumberingAfterBreak="0">
    <w:nsid w:val="4FCD3F34"/>
    <w:multiLevelType w:val="hybridMultilevel"/>
    <w:tmpl w:val="C1A8C10A"/>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3" w15:restartNumberingAfterBreak="0">
    <w:nsid w:val="51AD15B4"/>
    <w:multiLevelType w:val="hybridMultilevel"/>
    <w:tmpl w:val="A2307802"/>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4" w15:restartNumberingAfterBreak="0">
    <w:nsid w:val="54FF034A"/>
    <w:multiLevelType w:val="hybridMultilevel"/>
    <w:tmpl w:val="B6C2DA38"/>
    <w:lvl w:ilvl="0" w:tplc="2AB6CC8C">
      <w:start w:val="1"/>
      <w:numFmt w:val="decimal"/>
      <w:lvlText w:val="%1."/>
      <w:lvlJc w:val="left"/>
      <w:pPr>
        <w:ind w:left="1440" w:hanging="360"/>
      </w:pPr>
      <w:rPr>
        <w:rFonts w:hint="default"/>
      </w:r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35" w15:restartNumberingAfterBreak="0">
    <w:nsid w:val="56747022"/>
    <w:multiLevelType w:val="multilevel"/>
    <w:tmpl w:val="55BE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8530BE"/>
    <w:multiLevelType w:val="hybridMultilevel"/>
    <w:tmpl w:val="43B00B50"/>
    <w:lvl w:ilvl="0" w:tplc="2716F716">
      <w:start w:val="1"/>
      <w:numFmt w:val="bullet"/>
      <w:lvlText w:val=""/>
      <w:lvlJc w:val="left"/>
      <w:pPr>
        <w:ind w:left="720" w:hanging="360"/>
      </w:pPr>
      <w:rPr>
        <w:rFonts w:ascii="Wingdings 2" w:hAnsi="Wingdings 2" w:hint="default"/>
        <w:color w:val="972E3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D792C43"/>
    <w:multiLevelType w:val="hybridMultilevel"/>
    <w:tmpl w:val="840647C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62661F23"/>
    <w:multiLevelType w:val="hybridMultilevel"/>
    <w:tmpl w:val="C0505384"/>
    <w:lvl w:ilvl="0" w:tplc="1000000B">
      <w:start w:val="1"/>
      <w:numFmt w:val="bullet"/>
      <w:lvlText w:val=""/>
      <w:lvlJc w:val="left"/>
      <w:pPr>
        <w:ind w:left="1440" w:hanging="360"/>
      </w:pPr>
      <w:rPr>
        <w:rFonts w:ascii="Wingdings" w:hAnsi="Wingdings"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9" w15:restartNumberingAfterBreak="0">
    <w:nsid w:val="66A930F9"/>
    <w:multiLevelType w:val="hybridMultilevel"/>
    <w:tmpl w:val="9A9001E2"/>
    <w:lvl w:ilvl="0" w:tplc="0813000F">
      <w:start w:val="1"/>
      <w:numFmt w:val="decimal"/>
      <w:lvlText w:val="%1."/>
      <w:lvlJc w:val="left"/>
      <w:pPr>
        <w:ind w:left="1353"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0" w15:restartNumberingAfterBreak="0">
    <w:nsid w:val="68636715"/>
    <w:multiLevelType w:val="multilevel"/>
    <w:tmpl w:val="C334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7F0389"/>
    <w:multiLevelType w:val="multilevel"/>
    <w:tmpl w:val="9048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0D9AED"/>
    <w:multiLevelType w:val="hybridMultilevel"/>
    <w:tmpl w:val="D6E6F5E4"/>
    <w:lvl w:ilvl="0" w:tplc="D4B854B6">
      <w:start w:val="1"/>
      <w:numFmt w:val="bullet"/>
      <w:lvlText w:val=""/>
      <w:lvlJc w:val="left"/>
      <w:pPr>
        <w:ind w:left="720" w:hanging="360"/>
      </w:pPr>
      <w:rPr>
        <w:rFonts w:ascii="Symbol" w:hAnsi="Symbol" w:hint="default"/>
      </w:rPr>
    </w:lvl>
    <w:lvl w:ilvl="1" w:tplc="27543B9E">
      <w:start w:val="1"/>
      <w:numFmt w:val="bullet"/>
      <w:lvlText w:val="o"/>
      <w:lvlJc w:val="left"/>
      <w:pPr>
        <w:ind w:left="1440" w:hanging="360"/>
      </w:pPr>
      <w:rPr>
        <w:rFonts w:ascii="Courier New" w:hAnsi="Courier New" w:hint="default"/>
      </w:rPr>
    </w:lvl>
    <w:lvl w:ilvl="2" w:tplc="95AA33B8">
      <w:start w:val="1"/>
      <w:numFmt w:val="bullet"/>
      <w:lvlText w:val=""/>
      <w:lvlJc w:val="left"/>
      <w:pPr>
        <w:ind w:left="2160" w:hanging="360"/>
      </w:pPr>
      <w:rPr>
        <w:rFonts w:ascii="Wingdings" w:hAnsi="Wingdings" w:hint="default"/>
      </w:rPr>
    </w:lvl>
    <w:lvl w:ilvl="3" w:tplc="939EB1BC">
      <w:start w:val="1"/>
      <w:numFmt w:val="bullet"/>
      <w:lvlText w:val=""/>
      <w:lvlJc w:val="left"/>
      <w:pPr>
        <w:ind w:left="2880" w:hanging="360"/>
      </w:pPr>
      <w:rPr>
        <w:rFonts w:ascii="Symbol" w:hAnsi="Symbol" w:hint="default"/>
      </w:rPr>
    </w:lvl>
    <w:lvl w:ilvl="4" w:tplc="1682E830">
      <w:start w:val="1"/>
      <w:numFmt w:val="bullet"/>
      <w:lvlText w:val="o"/>
      <w:lvlJc w:val="left"/>
      <w:pPr>
        <w:ind w:left="3600" w:hanging="360"/>
      </w:pPr>
      <w:rPr>
        <w:rFonts w:ascii="Courier New" w:hAnsi="Courier New" w:hint="default"/>
      </w:rPr>
    </w:lvl>
    <w:lvl w:ilvl="5" w:tplc="FDFA0D2C">
      <w:start w:val="1"/>
      <w:numFmt w:val="bullet"/>
      <w:lvlText w:val=""/>
      <w:lvlJc w:val="left"/>
      <w:pPr>
        <w:ind w:left="4320" w:hanging="360"/>
      </w:pPr>
      <w:rPr>
        <w:rFonts w:ascii="Wingdings" w:hAnsi="Wingdings" w:hint="default"/>
      </w:rPr>
    </w:lvl>
    <w:lvl w:ilvl="6" w:tplc="8BE8BF5A">
      <w:start w:val="1"/>
      <w:numFmt w:val="bullet"/>
      <w:lvlText w:val=""/>
      <w:lvlJc w:val="left"/>
      <w:pPr>
        <w:ind w:left="5040" w:hanging="360"/>
      </w:pPr>
      <w:rPr>
        <w:rFonts w:ascii="Symbol" w:hAnsi="Symbol" w:hint="default"/>
      </w:rPr>
    </w:lvl>
    <w:lvl w:ilvl="7" w:tplc="908497F0">
      <w:start w:val="1"/>
      <w:numFmt w:val="bullet"/>
      <w:lvlText w:val="o"/>
      <w:lvlJc w:val="left"/>
      <w:pPr>
        <w:ind w:left="5760" w:hanging="360"/>
      </w:pPr>
      <w:rPr>
        <w:rFonts w:ascii="Courier New" w:hAnsi="Courier New" w:hint="default"/>
      </w:rPr>
    </w:lvl>
    <w:lvl w:ilvl="8" w:tplc="69704F1C">
      <w:start w:val="1"/>
      <w:numFmt w:val="bullet"/>
      <w:lvlText w:val=""/>
      <w:lvlJc w:val="left"/>
      <w:pPr>
        <w:ind w:left="6480" w:hanging="360"/>
      </w:pPr>
      <w:rPr>
        <w:rFonts w:ascii="Wingdings" w:hAnsi="Wingdings" w:hint="default"/>
      </w:rPr>
    </w:lvl>
  </w:abstractNum>
  <w:abstractNum w:abstractNumId="43" w15:restartNumberingAfterBreak="0">
    <w:nsid w:val="6D121427"/>
    <w:multiLevelType w:val="hybridMultilevel"/>
    <w:tmpl w:val="89D4F1A6"/>
    <w:lvl w:ilvl="0" w:tplc="0C00000F">
      <w:start w:val="1"/>
      <w:numFmt w:val="decimal"/>
      <w:lvlText w:val="%1."/>
      <w:lvlJc w:val="left"/>
      <w:pPr>
        <w:ind w:left="1080" w:hanging="360"/>
      </w:p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44" w15:restartNumberingAfterBreak="0">
    <w:nsid w:val="6E6B5406"/>
    <w:multiLevelType w:val="hybridMultilevel"/>
    <w:tmpl w:val="877E93C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5" w15:restartNumberingAfterBreak="0">
    <w:nsid w:val="73764DDE"/>
    <w:multiLevelType w:val="hybridMultilevel"/>
    <w:tmpl w:val="EB72389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6" w15:restartNumberingAfterBreak="0">
    <w:nsid w:val="73D62B28"/>
    <w:multiLevelType w:val="hybridMultilevel"/>
    <w:tmpl w:val="967C9E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60A2440"/>
    <w:multiLevelType w:val="hybridMultilevel"/>
    <w:tmpl w:val="421EE6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A210F5A"/>
    <w:multiLevelType w:val="hybridMultilevel"/>
    <w:tmpl w:val="0B063B7A"/>
    <w:lvl w:ilvl="0" w:tplc="C7AA8118">
      <w:start w:val="1"/>
      <w:numFmt w:val="decimal"/>
      <w:lvlText w:val="%1."/>
      <w:lvlJc w:val="left"/>
      <w:pPr>
        <w:ind w:left="1080" w:hanging="360"/>
      </w:pPr>
      <w:rPr>
        <w:rFonts w:hint="default"/>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49" w15:restartNumberingAfterBreak="0">
    <w:nsid w:val="7F6C20AC"/>
    <w:multiLevelType w:val="hybridMultilevel"/>
    <w:tmpl w:val="BE44BAA6"/>
    <w:lvl w:ilvl="0" w:tplc="DF961FEA">
      <w:start w:val="1"/>
      <w:numFmt w:val="lowerLetter"/>
      <w:lvlText w:val="%1)"/>
      <w:lvlJc w:val="left"/>
      <w:pPr>
        <w:ind w:left="644" w:hanging="360"/>
      </w:pPr>
      <w:rPr>
        <w:rFonts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num w:numId="1" w16cid:durableId="2036081609">
    <w:abstractNumId w:val="3"/>
  </w:num>
  <w:num w:numId="2" w16cid:durableId="1162967112">
    <w:abstractNumId w:val="19"/>
  </w:num>
  <w:num w:numId="3" w16cid:durableId="299459390">
    <w:abstractNumId w:val="11"/>
  </w:num>
  <w:num w:numId="4" w16cid:durableId="985858224">
    <w:abstractNumId w:val="7"/>
  </w:num>
  <w:num w:numId="5" w16cid:durableId="421612911">
    <w:abstractNumId w:val="42"/>
  </w:num>
  <w:num w:numId="6" w16cid:durableId="1398941440">
    <w:abstractNumId w:val="2"/>
  </w:num>
  <w:num w:numId="7" w16cid:durableId="1381899299">
    <w:abstractNumId w:val="23"/>
  </w:num>
  <w:num w:numId="8" w16cid:durableId="891309643">
    <w:abstractNumId w:val="28"/>
  </w:num>
  <w:num w:numId="9" w16cid:durableId="317078250">
    <w:abstractNumId w:val="4"/>
  </w:num>
  <w:num w:numId="10" w16cid:durableId="1981380169">
    <w:abstractNumId w:val="43"/>
  </w:num>
  <w:num w:numId="11" w16cid:durableId="634532556">
    <w:abstractNumId w:val="29"/>
  </w:num>
  <w:num w:numId="12" w16cid:durableId="1693990007">
    <w:abstractNumId w:val="13"/>
  </w:num>
  <w:num w:numId="13" w16cid:durableId="1606838438">
    <w:abstractNumId w:val="6"/>
  </w:num>
  <w:num w:numId="14" w16cid:durableId="855539415">
    <w:abstractNumId w:val="48"/>
  </w:num>
  <w:num w:numId="15" w16cid:durableId="30307769">
    <w:abstractNumId w:val="34"/>
  </w:num>
  <w:num w:numId="16" w16cid:durableId="40176643">
    <w:abstractNumId w:val="20"/>
  </w:num>
  <w:num w:numId="17" w16cid:durableId="1560900843">
    <w:abstractNumId w:val="21"/>
  </w:num>
  <w:num w:numId="18" w16cid:durableId="2103329356">
    <w:abstractNumId w:val="9"/>
  </w:num>
  <w:num w:numId="19" w16cid:durableId="1962690417">
    <w:abstractNumId w:val="0"/>
  </w:num>
  <w:num w:numId="20" w16cid:durableId="1456563153">
    <w:abstractNumId w:val="17"/>
  </w:num>
  <w:num w:numId="21" w16cid:durableId="686054061">
    <w:abstractNumId w:val="16"/>
  </w:num>
  <w:num w:numId="22" w16cid:durableId="1609855319">
    <w:abstractNumId w:val="39"/>
  </w:num>
  <w:num w:numId="23" w16cid:durableId="817112028">
    <w:abstractNumId w:val="36"/>
  </w:num>
  <w:num w:numId="24" w16cid:durableId="931671510">
    <w:abstractNumId w:val="22"/>
  </w:num>
  <w:num w:numId="25" w16cid:durableId="1224758690">
    <w:abstractNumId w:val="14"/>
  </w:num>
  <w:num w:numId="26" w16cid:durableId="417748959">
    <w:abstractNumId w:val="46"/>
  </w:num>
  <w:num w:numId="27" w16cid:durableId="613177387">
    <w:abstractNumId w:val="47"/>
  </w:num>
  <w:num w:numId="28" w16cid:durableId="1874027968">
    <w:abstractNumId w:val="18"/>
  </w:num>
  <w:num w:numId="29" w16cid:durableId="983386192">
    <w:abstractNumId w:val="35"/>
  </w:num>
  <w:num w:numId="30" w16cid:durableId="367265941">
    <w:abstractNumId w:val="41"/>
  </w:num>
  <w:num w:numId="31" w16cid:durableId="1884707644">
    <w:abstractNumId w:val="40"/>
  </w:num>
  <w:num w:numId="32" w16cid:durableId="353311265">
    <w:abstractNumId w:val="30"/>
  </w:num>
  <w:num w:numId="33" w16cid:durableId="2005668642">
    <w:abstractNumId w:val="5"/>
  </w:num>
  <w:num w:numId="34" w16cid:durableId="1199657759">
    <w:abstractNumId w:val="25"/>
  </w:num>
  <w:num w:numId="35" w16cid:durableId="745493444">
    <w:abstractNumId w:val="15"/>
  </w:num>
  <w:num w:numId="36" w16cid:durableId="1977176682">
    <w:abstractNumId w:val="12"/>
  </w:num>
  <w:num w:numId="37" w16cid:durableId="1673948353">
    <w:abstractNumId w:val="49"/>
  </w:num>
  <w:num w:numId="38" w16cid:durableId="1489861788">
    <w:abstractNumId w:val="32"/>
  </w:num>
  <w:num w:numId="39" w16cid:durableId="309409550">
    <w:abstractNumId w:val="31"/>
  </w:num>
  <w:num w:numId="40" w16cid:durableId="1720129718">
    <w:abstractNumId w:val="26"/>
  </w:num>
  <w:num w:numId="41" w16cid:durableId="565921795">
    <w:abstractNumId w:val="33"/>
  </w:num>
  <w:num w:numId="42" w16cid:durableId="2038116354">
    <w:abstractNumId w:val="44"/>
  </w:num>
  <w:num w:numId="43" w16cid:durableId="1735158019">
    <w:abstractNumId w:val="45"/>
  </w:num>
  <w:num w:numId="44" w16cid:durableId="1178889596">
    <w:abstractNumId w:val="8"/>
  </w:num>
  <w:num w:numId="45" w16cid:durableId="133066688">
    <w:abstractNumId w:val="27"/>
  </w:num>
  <w:num w:numId="46" w16cid:durableId="1726759612">
    <w:abstractNumId w:val="37"/>
  </w:num>
  <w:num w:numId="47" w16cid:durableId="1629503771">
    <w:abstractNumId w:val="1"/>
  </w:num>
  <w:num w:numId="48" w16cid:durableId="1756784694">
    <w:abstractNumId w:val="10"/>
  </w:num>
  <w:num w:numId="49" w16cid:durableId="1573351663">
    <w:abstractNumId w:val="38"/>
  </w:num>
  <w:num w:numId="50" w16cid:durableId="952640118">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A3C"/>
    <w:rsid w:val="00000A6A"/>
    <w:rsid w:val="00000CE0"/>
    <w:rsid w:val="000024D5"/>
    <w:rsid w:val="00002D28"/>
    <w:rsid w:val="000034EF"/>
    <w:rsid w:val="000036D1"/>
    <w:rsid w:val="00003801"/>
    <w:rsid w:val="00003C67"/>
    <w:rsid w:val="00006290"/>
    <w:rsid w:val="00006D4E"/>
    <w:rsid w:val="000071CE"/>
    <w:rsid w:val="00007AEB"/>
    <w:rsid w:val="00007B92"/>
    <w:rsid w:val="00012EFE"/>
    <w:rsid w:val="00013038"/>
    <w:rsid w:val="000134DF"/>
    <w:rsid w:val="00013F33"/>
    <w:rsid w:val="000153DC"/>
    <w:rsid w:val="00015616"/>
    <w:rsid w:val="00015B14"/>
    <w:rsid w:val="00016524"/>
    <w:rsid w:val="000169D2"/>
    <w:rsid w:val="000174AB"/>
    <w:rsid w:val="00017794"/>
    <w:rsid w:val="00017F54"/>
    <w:rsid w:val="00021D66"/>
    <w:rsid w:val="0002307C"/>
    <w:rsid w:val="00023A9B"/>
    <w:rsid w:val="00023DEB"/>
    <w:rsid w:val="00023F9D"/>
    <w:rsid w:val="00024ADB"/>
    <w:rsid w:val="00025BE6"/>
    <w:rsid w:val="0003225C"/>
    <w:rsid w:val="000328E5"/>
    <w:rsid w:val="00035365"/>
    <w:rsid w:val="000363A9"/>
    <w:rsid w:val="00036AF8"/>
    <w:rsid w:val="000373E6"/>
    <w:rsid w:val="00040307"/>
    <w:rsid w:val="00040702"/>
    <w:rsid w:val="00040A3C"/>
    <w:rsid w:val="00042421"/>
    <w:rsid w:val="000425AE"/>
    <w:rsid w:val="00042F68"/>
    <w:rsid w:val="0004321F"/>
    <w:rsid w:val="000432D7"/>
    <w:rsid w:val="0004365F"/>
    <w:rsid w:val="00043A43"/>
    <w:rsid w:val="00044481"/>
    <w:rsid w:val="00044C20"/>
    <w:rsid w:val="000452FF"/>
    <w:rsid w:val="00047562"/>
    <w:rsid w:val="000500F0"/>
    <w:rsid w:val="0005048F"/>
    <w:rsid w:val="000505DF"/>
    <w:rsid w:val="00050659"/>
    <w:rsid w:val="0005152B"/>
    <w:rsid w:val="00053DF7"/>
    <w:rsid w:val="00053E6D"/>
    <w:rsid w:val="00055328"/>
    <w:rsid w:val="00055548"/>
    <w:rsid w:val="00055E29"/>
    <w:rsid w:val="000569E2"/>
    <w:rsid w:val="00056C4A"/>
    <w:rsid w:val="00056D0D"/>
    <w:rsid w:val="00057342"/>
    <w:rsid w:val="00057D4B"/>
    <w:rsid w:val="0006021E"/>
    <w:rsid w:val="00062284"/>
    <w:rsid w:val="00062A27"/>
    <w:rsid w:val="0006415E"/>
    <w:rsid w:val="000644C5"/>
    <w:rsid w:val="00064568"/>
    <w:rsid w:val="00065BA6"/>
    <w:rsid w:val="0006648F"/>
    <w:rsid w:val="0006693C"/>
    <w:rsid w:val="00066E54"/>
    <w:rsid w:val="00070713"/>
    <w:rsid w:val="00072C92"/>
    <w:rsid w:val="00073CDF"/>
    <w:rsid w:val="0007429D"/>
    <w:rsid w:val="000745CA"/>
    <w:rsid w:val="00076811"/>
    <w:rsid w:val="000771C4"/>
    <w:rsid w:val="0008088D"/>
    <w:rsid w:val="00080AF1"/>
    <w:rsid w:val="0008102A"/>
    <w:rsid w:val="00081219"/>
    <w:rsid w:val="00081440"/>
    <w:rsid w:val="00081775"/>
    <w:rsid w:val="0008208E"/>
    <w:rsid w:val="00082631"/>
    <w:rsid w:val="00084D41"/>
    <w:rsid w:val="000855E6"/>
    <w:rsid w:val="00085CD6"/>
    <w:rsid w:val="0008615C"/>
    <w:rsid w:val="00086E15"/>
    <w:rsid w:val="00090001"/>
    <w:rsid w:val="00090614"/>
    <w:rsid w:val="00090E23"/>
    <w:rsid w:val="00093051"/>
    <w:rsid w:val="00095C1F"/>
    <w:rsid w:val="0009716F"/>
    <w:rsid w:val="00097524"/>
    <w:rsid w:val="00097FD1"/>
    <w:rsid w:val="000A01F8"/>
    <w:rsid w:val="000A022E"/>
    <w:rsid w:val="000A0791"/>
    <w:rsid w:val="000A1C41"/>
    <w:rsid w:val="000A3BFE"/>
    <w:rsid w:val="000A3C92"/>
    <w:rsid w:val="000A4390"/>
    <w:rsid w:val="000A486E"/>
    <w:rsid w:val="000A51B9"/>
    <w:rsid w:val="000A5C77"/>
    <w:rsid w:val="000A6A2B"/>
    <w:rsid w:val="000A6EC9"/>
    <w:rsid w:val="000B093B"/>
    <w:rsid w:val="000B0D94"/>
    <w:rsid w:val="000B2ADC"/>
    <w:rsid w:val="000B39CE"/>
    <w:rsid w:val="000B463A"/>
    <w:rsid w:val="000B4719"/>
    <w:rsid w:val="000B5783"/>
    <w:rsid w:val="000B5982"/>
    <w:rsid w:val="000B5F78"/>
    <w:rsid w:val="000B6BDB"/>
    <w:rsid w:val="000C0486"/>
    <w:rsid w:val="000C092B"/>
    <w:rsid w:val="000C17E8"/>
    <w:rsid w:val="000C1A51"/>
    <w:rsid w:val="000C201B"/>
    <w:rsid w:val="000C36B3"/>
    <w:rsid w:val="000C3A1B"/>
    <w:rsid w:val="000C50CF"/>
    <w:rsid w:val="000C58C5"/>
    <w:rsid w:val="000C640C"/>
    <w:rsid w:val="000C6ECA"/>
    <w:rsid w:val="000C7239"/>
    <w:rsid w:val="000C733E"/>
    <w:rsid w:val="000C7526"/>
    <w:rsid w:val="000D1687"/>
    <w:rsid w:val="000D20D0"/>
    <w:rsid w:val="000D541E"/>
    <w:rsid w:val="000D5B58"/>
    <w:rsid w:val="000D5D56"/>
    <w:rsid w:val="000D7702"/>
    <w:rsid w:val="000D7DB9"/>
    <w:rsid w:val="000E004E"/>
    <w:rsid w:val="000E0911"/>
    <w:rsid w:val="000E23E7"/>
    <w:rsid w:val="000E3B3E"/>
    <w:rsid w:val="000E40A7"/>
    <w:rsid w:val="000E4185"/>
    <w:rsid w:val="000E5386"/>
    <w:rsid w:val="000F0972"/>
    <w:rsid w:val="000F09B4"/>
    <w:rsid w:val="000F0B79"/>
    <w:rsid w:val="000F0F5C"/>
    <w:rsid w:val="000F1007"/>
    <w:rsid w:val="000F14DF"/>
    <w:rsid w:val="000F1BBC"/>
    <w:rsid w:val="000F3C05"/>
    <w:rsid w:val="000F46E5"/>
    <w:rsid w:val="000F4CBD"/>
    <w:rsid w:val="000F6115"/>
    <w:rsid w:val="000F6F07"/>
    <w:rsid w:val="001002E7"/>
    <w:rsid w:val="00100AB5"/>
    <w:rsid w:val="00101FBD"/>
    <w:rsid w:val="00102921"/>
    <w:rsid w:val="001029F8"/>
    <w:rsid w:val="00102B30"/>
    <w:rsid w:val="00102B75"/>
    <w:rsid w:val="00104A05"/>
    <w:rsid w:val="00105B50"/>
    <w:rsid w:val="0010619A"/>
    <w:rsid w:val="001061B9"/>
    <w:rsid w:val="00106F13"/>
    <w:rsid w:val="00107274"/>
    <w:rsid w:val="00107610"/>
    <w:rsid w:val="001079F4"/>
    <w:rsid w:val="00107A7F"/>
    <w:rsid w:val="00107E88"/>
    <w:rsid w:val="0011002E"/>
    <w:rsid w:val="001107DF"/>
    <w:rsid w:val="00110A8F"/>
    <w:rsid w:val="00110B52"/>
    <w:rsid w:val="00112B37"/>
    <w:rsid w:val="001136CB"/>
    <w:rsid w:val="00113D55"/>
    <w:rsid w:val="00113E93"/>
    <w:rsid w:val="001145CA"/>
    <w:rsid w:val="00115657"/>
    <w:rsid w:val="00115C86"/>
    <w:rsid w:val="00116219"/>
    <w:rsid w:val="00117932"/>
    <w:rsid w:val="00117F87"/>
    <w:rsid w:val="00120813"/>
    <w:rsid w:val="00122095"/>
    <w:rsid w:val="001223D9"/>
    <w:rsid w:val="0012246B"/>
    <w:rsid w:val="00122BEB"/>
    <w:rsid w:val="00122E8A"/>
    <w:rsid w:val="001231A3"/>
    <w:rsid w:val="0012353E"/>
    <w:rsid w:val="001241F4"/>
    <w:rsid w:val="00124954"/>
    <w:rsid w:val="0012576A"/>
    <w:rsid w:val="00125F46"/>
    <w:rsid w:val="001304C1"/>
    <w:rsid w:val="001305E1"/>
    <w:rsid w:val="00131655"/>
    <w:rsid w:val="0013238B"/>
    <w:rsid w:val="0013325A"/>
    <w:rsid w:val="00133261"/>
    <w:rsid w:val="00133620"/>
    <w:rsid w:val="00133F90"/>
    <w:rsid w:val="00136521"/>
    <w:rsid w:val="00136D2D"/>
    <w:rsid w:val="00136D50"/>
    <w:rsid w:val="0013758A"/>
    <w:rsid w:val="0013765C"/>
    <w:rsid w:val="0013775C"/>
    <w:rsid w:val="00137789"/>
    <w:rsid w:val="00137D04"/>
    <w:rsid w:val="00137F93"/>
    <w:rsid w:val="00140D70"/>
    <w:rsid w:val="001410B6"/>
    <w:rsid w:val="00141B89"/>
    <w:rsid w:val="00142D85"/>
    <w:rsid w:val="001477CD"/>
    <w:rsid w:val="001501D6"/>
    <w:rsid w:val="00151F01"/>
    <w:rsid w:val="001521E1"/>
    <w:rsid w:val="00152BF1"/>
    <w:rsid w:val="0015372E"/>
    <w:rsid w:val="00153816"/>
    <w:rsid w:val="001549F9"/>
    <w:rsid w:val="00155879"/>
    <w:rsid w:val="00155B63"/>
    <w:rsid w:val="00155B88"/>
    <w:rsid w:val="00160098"/>
    <w:rsid w:val="001621B2"/>
    <w:rsid w:val="0016282C"/>
    <w:rsid w:val="00162D30"/>
    <w:rsid w:val="001636B4"/>
    <w:rsid w:val="00166B64"/>
    <w:rsid w:val="00166C90"/>
    <w:rsid w:val="00172CE6"/>
    <w:rsid w:val="001730C1"/>
    <w:rsid w:val="001737DD"/>
    <w:rsid w:val="0017487F"/>
    <w:rsid w:val="00174CF5"/>
    <w:rsid w:val="00176087"/>
    <w:rsid w:val="00176ACC"/>
    <w:rsid w:val="00176B8F"/>
    <w:rsid w:val="00177D97"/>
    <w:rsid w:val="0018277A"/>
    <w:rsid w:val="00184F49"/>
    <w:rsid w:val="00185506"/>
    <w:rsid w:val="00185799"/>
    <w:rsid w:val="001861D2"/>
    <w:rsid w:val="001865C9"/>
    <w:rsid w:val="00186636"/>
    <w:rsid w:val="00187983"/>
    <w:rsid w:val="00187A8C"/>
    <w:rsid w:val="00187CA6"/>
    <w:rsid w:val="00187CF1"/>
    <w:rsid w:val="00187E46"/>
    <w:rsid w:val="00187EC9"/>
    <w:rsid w:val="00191075"/>
    <w:rsid w:val="001919CC"/>
    <w:rsid w:val="00191C76"/>
    <w:rsid w:val="00192549"/>
    <w:rsid w:val="00192C97"/>
    <w:rsid w:val="001931BA"/>
    <w:rsid w:val="00193AB9"/>
    <w:rsid w:val="0019412E"/>
    <w:rsid w:val="001942EF"/>
    <w:rsid w:val="00194902"/>
    <w:rsid w:val="00195A82"/>
    <w:rsid w:val="001965CF"/>
    <w:rsid w:val="00196F97"/>
    <w:rsid w:val="001976BF"/>
    <w:rsid w:val="001977DE"/>
    <w:rsid w:val="0019785B"/>
    <w:rsid w:val="00197ABA"/>
    <w:rsid w:val="001A11E7"/>
    <w:rsid w:val="001A1304"/>
    <w:rsid w:val="001A25AB"/>
    <w:rsid w:val="001A2F18"/>
    <w:rsid w:val="001A4B15"/>
    <w:rsid w:val="001A4D2A"/>
    <w:rsid w:val="001A5337"/>
    <w:rsid w:val="001A5FF6"/>
    <w:rsid w:val="001A705A"/>
    <w:rsid w:val="001A779D"/>
    <w:rsid w:val="001B04C9"/>
    <w:rsid w:val="001B222E"/>
    <w:rsid w:val="001B2970"/>
    <w:rsid w:val="001B31A6"/>
    <w:rsid w:val="001B41E5"/>
    <w:rsid w:val="001B44C0"/>
    <w:rsid w:val="001B46B7"/>
    <w:rsid w:val="001B4EEB"/>
    <w:rsid w:val="001B4F20"/>
    <w:rsid w:val="001B5CDF"/>
    <w:rsid w:val="001B6835"/>
    <w:rsid w:val="001C0A8C"/>
    <w:rsid w:val="001C1982"/>
    <w:rsid w:val="001C283A"/>
    <w:rsid w:val="001C3128"/>
    <w:rsid w:val="001C3302"/>
    <w:rsid w:val="001C3F57"/>
    <w:rsid w:val="001C4439"/>
    <w:rsid w:val="001C4864"/>
    <w:rsid w:val="001C5AFE"/>
    <w:rsid w:val="001C5C76"/>
    <w:rsid w:val="001C6B9B"/>
    <w:rsid w:val="001D01DC"/>
    <w:rsid w:val="001D0399"/>
    <w:rsid w:val="001D0ADF"/>
    <w:rsid w:val="001D18BC"/>
    <w:rsid w:val="001D2253"/>
    <w:rsid w:val="001D4578"/>
    <w:rsid w:val="001D5EFA"/>
    <w:rsid w:val="001D63E6"/>
    <w:rsid w:val="001D653E"/>
    <w:rsid w:val="001D7F8F"/>
    <w:rsid w:val="001E0691"/>
    <w:rsid w:val="001E11F5"/>
    <w:rsid w:val="001E1439"/>
    <w:rsid w:val="001E3899"/>
    <w:rsid w:val="001E44AE"/>
    <w:rsid w:val="001E473A"/>
    <w:rsid w:val="001E4DCF"/>
    <w:rsid w:val="001E58D2"/>
    <w:rsid w:val="001E66AD"/>
    <w:rsid w:val="001E6717"/>
    <w:rsid w:val="001E6B38"/>
    <w:rsid w:val="001E7A3C"/>
    <w:rsid w:val="001F0422"/>
    <w:rsid w:val="001F0789"/>
    <w:rsid w:val="001F1BDC"/>
    <w:rsid w:val="001F1DCC"/>
    <w:rsid w:val="001F204F"/>
    <w:rsid w:val="001F39ED"/>
    <w:rsid w:val="001F3AC9"/>
    <w:rsid w:val="001F3BC3"/>
    <w:rsid w:val="001F3D1C"/>
    <w:rsid w:val="001F48ED"/>
    <w:rsid w:val="001F4BF6"/>
    <w:rsid w:val="001F4DDC"/>
    <w:rsid w:val="001F5688"/>
    <w:rsid w:val="001F5DA8"/>
    <w:rsid w:val="001F6E01"/>
    <w:rsid w:val="001F767B"/>
    <w:rsid w:val="001F7E78"/>
    <w:rsid w:val="0020048B"/>
    <w:rsid w:val="00200C8B"/>
    <w:rsid w:val="00201255"/>
    <w:rsid w:val="0020174C"/>
    <w:rsid w:val="002023ED"/>
    <w:rsid w:val="00202F3F"/>
    <w:rsid w:val="00203EE9"/>
    <w:rsid w:val="0020406F"/>
    <w:rsid w:val="002044C0"/>
    <w:rsid w:val="00204555"/>
    <w:rsid w:val="00205058"/>
    <w:rsid w:val="00205128"/>
    <w:rsid w:val="0020559D"/>
    <w:rsid w:val="002055CC"/>
    <w:rsid w:val="002067BF"/>
    <w:rsid w:val="00210558"/>
    <w:rsid w:val="002109E4"/>
    <w:rsid w:val="00210DF2"/>
    <w:rsid w:val="00211C3D"/>
    <w:rsid w:val="00211C82"/>
    <w:rsid w:val="00211CFE"/>
    <w:rsid w:val="00212144"/>
    <w:rsid w:val="0021254E"/>
    <w:rsid w:val="00212DE3"/>
    <w:rsid w:val="002134EA"/>
    <w:rsid w:val="0021353A"/>
    <w:rsid w:val="0021420B"/>
    <w:rsid w:val="00214430"/>
    <w:rsid w:val="00215308"/>
    <w:rsid w:val="00215955"/>
    <w:rsid w:val="00215EB0"/>
    <w:rsid w:val="00217FF9"/>
    <w:rsid w:val="002202DC"/>
    <w:rsid w:val="0022096A"/>
    <w:rsid w:val="00222D64"/>
    <w:rsid w:val="00224FFB"/>
    <w:rsid w:val="002250EE"/>
    <w:rsid w:val="002256BF"/>
    <w:rsid w:val="00226B94"/>
    <w:rsid w:val="00227FF4"/>
    <w:rsid w:val="0023002A"/>
    <w:rsid w:val="002305D8"/>
    <w:rsid w:val="00230DEA"/>
    <w:rsid w:val="00233751"/>
    <w:rsid w:val="00235DE9"/>
    <w:rsid w:val="002360BE"/>
    <w:rsid w:val="00236118"/>
    <w:rsid w:val="00236BE7"/>
    <w:rsid w:val="002401E8"/>
    <w:rsid w:val="0024033D"/>
    <w:rsid w:val="00240EBA"/>
    <w:rsid w:val="00240F9B"/>
    <w:rsid w:val="00242180"/>
    <w:rsid w:val="002424B7"/>
    <w:rsid w:val="00245F1D"/>
    <w:rsid w:val="002466A5"/>
    <w:rsid w:val="00246868"/>
    <w:rsid w:val="002468F8"/>
    <w:rsid w:val="00246C2C"/>
    <w:rsid w:val="00247A64"/>
    <w:rsid w:val="00251BFC"/>
    <w:rsid w:val="00252897"/>
    <w:rsid w:val="00253262"/>
    <w:rsid w:val="00253B48"/>
    <w:rsid w:val="0025501A"/>
    <w:rsid w:val="0025511F"/>
    <w:rsid w:val="002554E9"/>
    <w:rsid w:val="00255E16"/>
    <w:rsid w:val="00256588"/>
    <w:rsid w:val="0025659F"/>
    <w:rsid w:val="00256FCD"/>
    <w:rsid w:val="002579B7"/>
    <w:rsid w:val="00257AFA"/>
    <w:rsid w:val="00260927"/>
    <w:rsid w:val="00262966"/>
    <w:rsid w:val="00263998"/>
    <w:rsid w:val="002646D7"/>
    <w:rsid w:val="002653A3"/>
    <w:rsid w:val="00270EAF"/>
    <w:rsid w:val="00271088"/>
    <w:rsid w:val="002739DD"/>
    <w:rsid w:val="002744F6"/>
    <w:rsid w:val="00276BC9"/>
    <w:rsid w:val="00276FB1"/>
    <w:rsid w:val="00277F06"/>
    <w:rsid w:val="00281323"/>
    <w:rsid w:val="002820FA"/>
    <w:rsid w:val="002830C0"/>
    <w:rsid w:val="002831EE"/>
    <w:rsid w:val="00283F5A"/>
    <w:rsid w:val="00284F49"/>
    <w:rsid w:val="00285A41"/>
    <w:rsid w:val="00285FEA"/>
    <w:rsid w:val="0028630B"/>
    <w:rsid w:val="00287074"/>
    <w:rsid w:val="00287752"/>
    <w:rsid w:val="00290F72"/>
    <w:rsid w:val="00291E27"/>
    <w:rsid w:val="00292D3B"/>
    <w:rsid w:val="00292FEE"/>
    <w:rsid w:val="00294C75"/>
    <w:rsid w:val="00295043"/>
    <w:rsid w:val="002950B0"/>
    <w:rsid w:val="00296A17"/>
    <w:rsid w:val="00297839"/>
    <w:rsid w:val="00297DB0"/>
    <w:rsid w:val="002A0820"/>
    <w:rsid w:val="002A0D28"/>
    <w:rsid w:val="002A19E7"/>
    <w:rsid w:val="002A21EE"/>
    <w:rsid w:val="002A333C"/>
    <w:rsid w:val="002A51A8"/>
    <w:rsid w:val="002A5524"/>
    <w:rsid w:val="002A5BC5"/>
    <w:rsid w:val="002A6A75"/>
    <w:rsid w:val="002A7AD8"/>
    <w:rsid w:val="002B00E5"/>
    <w:rsid w:val="002B089E"/>
    <w:rsid w:val="002B106C"/>
    <w:rsid w:val="002B109F"/>
    <w:rsid w:val="002B10D3"/>
    <w:rsid w:val="002B163D"/>
    <w:rsid w:val="002B1DD6"/>
    <w:rsid w:val="002B2566"/>
    <w:rsid w:val="002B2B6E"/>
    <w:rsid w:val="002B319A"/>
    <w:rsid w:val="002B3862"/>
    <w:rsid w:val="002B40AE"/>
    <w:rsid w:val="002B4441"/>
    <w:rsid w:val="002B5437"/>
    <w:rsid w:val="002B6D6B"/>
    <w:rsid w:val="002B78CF"/>
    <w:rsid w:val="002B7BD0"/>
    <w:rsid w:val="002B7CB4"/>
    <w:rsid w:val="002B7F87"/>
    <w:rsid w:val="002C1120"/>
    <w:rsid w:val="002C1AD8"/>
    <w:rsid w:val="002C1D31"/>
    <w:rsid w:val="002C2034"/>
    <w:rsid w:val="002C2384"/>
    <w:rsid w:val="002C27DC"/>
    <w:rsid w:val="002C2B0B"/>
    <w:rsid w:val="002C3C66"/>
    <w:rsid w:val="002C3C6A"/>
    <w:rsid w:val="002C4475"/>
    <w:rsid w:val="002C62EF"/>
    <w:rsid w:val="002C6F44"/>
    <w:rsid w:val="002C74C2"/>
    <w:rsid w:val="002D07AA"/>
    <w:rsid w:val="002D3F56"/>
    <w:rsid w:val="002D45DE"/>
    <w:rsid w:val="002D639E"/>
    <w:rsid w:val="002D6F3E"/>
    <w:rsid w:val="002D7180"/>
    <w:rsid w:val="002D7268"/>
    <w:rsid w:val="002D7428"/>
    <w:rsid w:val="002D7CDF"/>
    <w:rsid w:val="002E1043"/>
    <w:rsid w:val="002E264A"/>
    <w:rsid w:val="002E3BED"/>
    <w:rsid w:val="002E48E5"/>
    <w:rsid w:val="002E4D42"/>
    <w:rsid w:val="002E52FB"/>
    <w:rsid w:val="002E6683"/>
    <w:rsid w:val="002E6838"/>
    <w:rsid w:val="002E73EA"/>
    <w:rsid w:val="002E7DAF"/>
    <w:rsid w:val="002F1BEB"/>
    <w:rsid w:val="002F35EC"/>
    <w:rsid w:val="002F4683"/>
    <w:rsid w:val="002F47A5"/>
    <w:rsid w:val="002F53A9"/>
    <w:rsid w:val="002F637B"/>
    <w:rsid w:val="002F6413"/>
    <w:rsid w:val="002F6867"/>
    <w:rsid w:val="002F6C69"/>
    <w:rsid w:val="002F7098"/>
    <w:rsid w:val="002F7332"/>
    <w:rsid w:val="002F7448"/>
    <w:rsid w:val="00301C7E"/>
    <w:rsid w:val="0030234B"/>
    <w:rsid w:val="00304486"/>
    <w:rsid w:val="00304487"/>
    <w:rsid w:val="003045A9"/>
    <w:rsid w:val="003048AA"/>
    <w:rsid w:val="00304E59"/>
    <w:rsid w:val="00305C86"/>
    <w:rsid w:val="00306159"/>
    <w:rsid w:val="00310C49"/>
    <w:rsid w:val="00312840"/>
    <w:rsid w:val="00313770"/>
    <w:rsid w:val="00314223"/>
    <w:rsid w:val="0031494B"/>
    <w:rsid w:val="003149C2"/>
    <w:rsid w:val="003167D9"/>
    <w:rsid w:val="00317232"/>
    <w:rsid w:val="00317539"/>
    <w:rsid w:val="00317BF4"/>
    <w:rsid w:val="00320EA2"/>
    <w:rsid w:val="00321BC6"/>
    <w:rsid w:val="003228DD"/>
    <w:rsid w:val="003237EA"/>
    <w:rsid w:val="00323825"/>
    <w:rsid w:val="00324EA0"/>
    <w:rsid w:val="0032611B"/>
    <w:rsid w:val="00326FA6"/>
    <w:rsid w:val="0032709B"/>
    <w:rsid w:val="00327920"/>
    <w:rsid w:val="003301E5"/>
    <w:rsid w:val="0033167D"/>
    <w:rsid w:val="00331BBF"/>
    <w:rsid w:val="00332E79"/>
    <w:rsid w:val="00332ED9"/>
    <w:rsid w:val="00333E1B"/>
    <w:rsid w:val="0033451D"/>
    <w:rsid w:val="00334739"/>
    <w:rsid w:val="00335AEF"/>
    <w:rsid w:val="00335E1C"/>
    <w:rsid w:val="00336274"/>
    <w:rsid w:val="0033629E"/>
    <w:rsid w:val="00336D41"/>
    <w:rsid w:val="00337534"/>
    <w:rsid w:val="00337781"/>
    <w:rsid w:val="003404F5"/>
    <w:rsid w:val="003405CD"/>
    <w:rsid w:val="00341A78"/>
    <w:rsid w:val="00342E39"/>
    <w:rsid w:val="00343425"/>
    <w:rsid w:val="003437B3"/>
    <w:rsid w:val="00343E69"/>
    <w:rsid w:val="003440FF"/>
    <w:rsid w:val="00345131"/>
    <w:rsid w:val="00351411"/>
    <w:rsid w:val="0035243D"/>
    <w:rsid w:val="0035340A"/>
    <w:rsid w:val="00353EBD"/>
    <w:rsid w:val="00354455"/>
    <w:rsid w:val="00354789"/>
    <w:rsid w:val="00355712"/>
    <w:rsid w:val="00355B42"/>
    <w:rsid w:val="00357355"/>
    <w:rsid w:val="00357467"/>
    <w:rsid w:val="00360D45"/>
    <w:rsid w:val="0036426F"/>
    <w:rsid w:val="00364A2A"/>
    <w:rsid w:val="00364D81"/>
    <w:rsid w:val="00365243"/>
    <w:rsid w:val="00365427"/>
    <w:rsid w:val="00365F2B"/>
    <w:rsid w:val="00366398"/>
    <w:rsid w:val="00367137"/>
    <w:rsid w:val="00370232"/>
    <w:rsid w:val="0037150B"/>
    <w:rsid w:val="00371593"/>
    <w:rsid w:val="003715AC"/>
    <w:rsid w:val="00371605"/>
    <w:rsid w:val="00371696"/>
    <w:rsid w:val="00371EE9"/>
    <w:rsid w:val="0037340B"/>
    <w:rsid w:val="003736BF"/>
    <w:rsid w:val="003738B5"/>
    <w:rsid w:val="00373B0D"/>
    <w:rsid w:val="00374808"/>
    <w:rsid w:val="003754B9"/>
    <w:rsid w:val="00376DF1"/>
    <w:rsid w:val="0037775C"/>
    <w:rsid w:val="00377BD4"/>
    <w:rsid w:val="00380A9B"/>
    <w:rsid w:val="00380D7B"/>
    <w:rsid w:val="00381019"/>
    <w:rsid w:val="003820B9"/>
    <w:rsid w:val="00382378"/>
    <w:rsid w:val="00382872"/>
    <w:rsid w:val="00382B4E"/>
    <w:rsid w:val="003849E0"/>
    <w:rsid w:val="00384C88"/>
    <w:rsid w:val="00385505"/>
    <w:rsid w:val="00385563"/>
    <w:rsid w:val="00385FAD"/>
    <w:rsid w:val="00387773"/>
    <w:rsid w:val="00390ED8"/>
    <w:rsid w:val="003915A1"/>
    <w:rsid w:val="003920D8"/>
    <w:rsid w:val="003929E4"/>
    <w:rsid w:val="00392C00"/>
    <w:rsid w:val="00393005"/>
    <w:rsid w:val="00393555"/>
    <w:rsid w:val="00393CED"/>
    <w:rsid w:val="003961DA"/>
    <w:rsid w:val="0039738B"/>
    <w:rsid w:val="0039760F"/>
    <w:rsid w:val="003976BE"/>
    <w:rsid w:val="00397F18"/>
    <w:rsid w:val="003A20F1"/>
    <w:rsid w:val="003A2357"/>
    <w:rsid w:val="003A23FE"/>
    <w:rsid w:val="003A24F4"/>
    <w:rsid w:val="003A2A49"/>
    <w:rsid w:val="003A3755"/>
    <w:rsid w:val="003A45C7"/>
    <w:rsid w:val="003A4CE5"/>
    <w:rsid w:val="003A6BDD"/>
    <w:rsid w:val="003A79C3"/>
    <w:rsid w:val="003A7D4D"/>
    <w:rsid w:val="003B008E"/>
    <w:rsid w:val="003B00B4"/>
    <w:rsid w:val="003B032A"/>
    <w:rsid w:val="003B049D"/>
    <w:rsid w:val="003B0B02"/>
    <w:rsid w:val="003B1096"/>
    <w:rsid w:val="003B19F9"/>
    <w:rsid w:val="003B1C2F"/>
    <w:rsid w:val="003B1FAD"/>
    <w:rsid w:val="003B2068"/>
    <w:rsid w:val="003B2DDB"/>
    <w:rsid w:val="003B33D0"/>
    <w:rsid w:val="003B3AB7"/>
    <w:rsid w:val="003B41B5"/>
    <w:rsid w:val="003B43A5"/>
    <w:rsid w:val="003B4BBE"/>
    <w:rsid w:val="003B524C"/>
    <w:rsid w:val="003B6D47"/>
    <w:rsid w:val="003B73F7"/>
    <w:rsid w:val="003B745D"/>
    <w:rsid w:val="003C253B"/>
    <w:rsid w:val="003C418C"/>
    <w:rsid w:val="003C58F8"/>
    <w:rsid w:val="003C627F"/>
    <w:rsid w:val="003C7C76"/>
    <w:rsid w:val="003D0B2E"/>
    <w:rsid w:val="003D0E7E"/>
    <w:rsid w:val="003D0F2A"/>
    <w:rsid w:val="003D1253"/>
    <w:rsid w:val="003D1EB3"/>
    <w:rsid w:val="003D1EFD"/>
    <w:rsid w:val="003D29F4"/>
    <w:rsid w:val="003D2C14"/>
    <w:rsid w:val="003D3393"/>
    <w:rsid w:val="003D3555"/>
    <w:rsid w:val="003D44A0"/>
    <w:rsid w:val="003D4AC6"/>
    <w:rsid w:val="003D4DFE"/>
    <w:rsid w:val="003D7E2B"/>
    <w:rsid w:val="003E019B"/>
    <w:rsid w:val="003E048A"/>
    <w:rsid w:val="003E2F01"/>
    <w:rsid w:val="003E327F"/>
    <w:rsid w:val="003E3C73"/>
    <w:rsid w:val="003E44D9"/>
    <w:rsid w:val="003E5452"/>
    <w:rsid w:val="003E549A"/>
    <w:rsid w:val="003E5AF5"/>
    <w:rsid w:val="003E5DE5"/>
    <w:rsid w:val="003E6423"/>
    <w:rsid w:val="003E65A7"/>
    <w:rsid w:val="003E7115"/>
    <w:rsid w:val="003E71C9"/>
    <w:rsid w:val="003E73FA"/>
    <w:rsid w:val="003E7C39"/>
    <w:rsid w:val="003F075C"/>
    <w:rsid w:val="003F1B08"/>
    <w:rsid w:val="003F2123"/>
    <w:rsid w:val="003F226B"/>
    <w:rsid w:val="003F2B07"/>
    <w:rsid w:val="003F3759"/>
    <w:rsid w:val="003F3869"/>
    <w:rsid w:val="003F3AF2"/>
    <w:rsid w:val="003F3D80"/>
    <w:rsid w:val="003F4E84"/>
    <w:rsid w:val="003F660A"/>
    <w:rsid w:val="004004CE"/>
    <w:rsid w:val="00400A1F"/>
    <w:rsid w:val="00401042"/>
    <w:rsid w:val="00401141"/>
    <w:rsid w:val="00401335"/>
    <w:rsid w:val="00403683"/>
    <w:rsid w:val="00404832"/>
    <w:rsid w:val="00405EAB"/>
    <w:rsid w:val="004064CB"/>
    <w:rsid w:val="00406934"/>
    <w:rsid w:val="0041252B"/>
    <w:rsid w:val="00412837"/>
    <w:rsid w:val="00412AB9"/>
    <w:rsid w:val="00412B7E"/>
    <w:rsid w:val="004139A9"/>
    <w:rsid w:val="00415F13"/>
    <w:rsid w:val="004166D7"/>
    <w:rsid w:val="00416A23"/>
    <w:rsid w:val="00417302"/>
    <w:rsid w:val="004202C1"/>
    <w:rsid w:val="0042035B"/>
    <w:rsid w:val="0042102D"/>
    <w:rsid w:val="00421DDB"/>
    <w:rsid w:val="00421E57"/>
    <w:rsid w:val="00422C74"/>
    <w:rsid w:val="00423523"/>
    <w:rsid w:val="004237E8"/>
    <w:rsid w:val="00424938"/>
    <w:rsid w:val="00426002"/>
    <w:rsid w:val="00426908"/>
    <w:rsid w:val="004272C6"/>
    <w:rsid w:val="004274AC"/>
    <w:rsid w:val="00430EFE"/>
    <w:rsid w:val="00431C6C"/>
    <w:rsid w:val="00431F6D"/>
    <w:rsid w:val="00432584"/>
    <w:rsid w:val="0043258A"/>
    <w:rsid w:val="00432962"/>
    <w:rsid w:val="00432983"/>
    <w:rsid w:val="00434041"/>
    <w:rsid w:val="00434263"/>
    <w:rsid w:val="00435179"/>
    <w:rsid w:val="00435231"/>
    <w:rsid w:val="004355FD"/>
    <w:rsid w:val="00437A3E"/>
    <w:rsid w:val="0044026E"/>
    <w:rsid w:val="004402BD"/>
    <w:rsid w:val="00441BFF"/>
    <w:rsid w:val="00441E24"/>
    <w:rsid w:val="0044352C"/>
    <w:rsid w:val="0044435B"/>
    <w:rsid w:val="00444612"/>
    <w:rsid w:val="00445011"/>
    <w:rsid w:val="004452CE"/>
    <w:rsid w:val="004458F8"/>
    <w:rsid w:val="00445B96"/>
    <w:rsid w:val="00445EEE"/>
    <w:rsid w:val="00447380"/>
    <w:rsid w:val="00447738"/>
    <w:rsid w:val="0045126E"/>
    <w:rsid w:val="00452450"/>
    <w:rsid w:val="0045297E"/>
    <w:rsid w:val="00453155"/>
    <w:rsid w:val="004541BB"/>
    <w:rsid w:val="004547F1"/>
    <w:rsid w:val="0045484D"/>
    <w:rsid w:val="004554BF"/>
    <w:rsid w:val="00457D06"/>
    <w:rsid w:val="004614C8"/>
    <w:rsid w:val="00461691"/>
    <w:rsid w:val="00461F84"/>
    <w:rsid w:val="00462798"/>
    <w:rsid w:val="00462CC5"/>
    <w:rsid w:val="004633F5"/>
    <w:rsid w:val="00467394"/>
    <w:rsid w:val="00467E18"/>
    <w:rsid w:val="00467FC8"/>
    <w:rsid w:val="00470B70"/>
    <w:rsid w:val="00471220"/>
    <w:rsid w:val="00471F27"/>
    <w:rsid w:val="00472A81"/>
    <w:rsid w:val="00472F59"/>
    <w:rsid w:val="004736F6"/>
    <w:rsid w:val="00473AA2"/>
    <w:rsid w:val="00473CED"/>
    <w:rsid w:val="00474581"/>
    <w:rsid w:val="00474ADF"/>
    <w:rsid w:val="00475599"/>
    <w:rsid w:val="004763BA"/>
    <w:rsid w:val="0047678A"/>
    <w:rsid w:val="00477A69"/>
    <w:rsid w:val="00480021"/>
    <w:rsid w:val="004805FE"/>
    <w:rsid w:val="00480AD6"/>
    <w:rsid w:val="00480B45"/>
    <w:rsid w:val="00481205"/>
    <w:rsid w:val="00481399"/>
    <w:rsid w:val="00481AC3"/>
    <w:rsid w:val="00482AB8"/>
    <w:rsid w:val="00483EA8"/>
    <w:rsid w:val="00486653"/>
    <w:rsid w:val="00486AAA"/>
    <w:rsid w:val="00486B2F"/>
    <w:rsid w:val="004901F6"/>
    <w:rsid w:val="004901FA"/>
    <w:rsid w:val="004909F2"/>
    <w:rsid w:val="00490D7D"/>
    <w:rsid w:val="004915FC"/>
    <w:rsid w:val="00491752"/>
    <w:rsid w:val="0049179A"/>
    <w:rsid w:val="00492221"/>
    <w:rsid w:val="00492900"/>
    <w:rsid w:val="00493B3C"/>
    <w:rsid w:val="00493CC3"/>
    <w:rsid w:val="00494094"/>
    <w:rsid w:val="00494C37"/>
    <w:rsid w:val="0049587F"/>
    <w:rsid w:val="004959F3"/>
    <w:rsid w:val="004968B4"/>
    <w:rsid w:val="0049737E"/>
    <w:rsid w:val="00497AC7"/>
    <w:rsid w:val="004A02DC"/>
    <w:rsid w:val="004A05EC"/>
    <w:rsid w:val="004A18FA"/>
    <w:rsid w:val="004A2BC3"/>
    <w:rsid w:val="004A406B"/>
    <w:rsid w:val="004A41C0"/>
    <w:rsid w:val="004A4329"/>
    <w:rsid w:val="004B13D4"/>
    <w:rsid w:val="004B1880"/>
    <w:rsid w:val="004B19DA"/>
    <w:rsid w:val="004B233B"/>
    <w:rsid w:val="004B3311"/>
    <w:rsid w:val="004B3DF5"/>
    <w:rsid w:val="004B56F1"/>
    <w:rsid w:val="004B615D"/>
    <w:rsid w:val="004B6891"/>
    <w:rsid w:val="004B79BB"/>
    <w:rsid w:val="004C02E1"/>
    <w:rsid w:val="004C082E"/>
    <w:rsid w:val="004C1604"/>
    <w:rsid w:val="004C1856"/>
    <w:rsid w:val="004C1C33"/>
    <w:rsid w:val="004C1D73"/>
    <w:rsid w:val="004C1D87"/>
    <w:rsid w:val="004C2004"/>
    <w:rsid w:val="004C285C"/>
    <w:rsid w:val="004C3108"/>
    <w:rsid w:val="004C3F72"/>
    <w:rsid w:val="004C424C"/>
    <w:rsid w:val="004C43F5"/>
    <w:rsid w:val="004C53E6"/>
    <w:rsid w:val="004D01CA"/>
    <w:rsid w:val="004D32B6"/>
    <w:rsid w:val="004D418A"/>
    <w:rsid w:val="004D41A6"/>
    <w:rsid w:val="004D5637"/>
    <w:rsid w:val="004D604E"/>
    <w:rsid w:val="004D6D12"/>
    <w:rsid w:val="004D7C87"/>
    <w:rsid w:val="004D7F00"/>
    <w:rsid w:val="004E0611"/>
    <w:rsid w:val="004E0E23"/>
    <w:rsid w:val="004E1515"/>
    <w:rsid w:val="004E2BB0"/>
    <w:rsid w:val="004E2FDE"/>
    <w:rsid w:val="004E530F"/>
    <w:rsid w:val="004E5D7E"/>
    <w:rsid w:val="004E6331"/>
    <w:rsid w:val="004E7002"/>
    <w:rsid w:val="004E78A0"/>
    <w:rsid w:val="004E7A06"/>
    <w:rsid w:val="004E7F6C"/>
    <w:rsid w:val="004F0159"/>
    <w:rsid w:val="004F08EA"/>
    <w:rsid w:val="004F0B21"/>
    <w:rsid w:val="004F0B4F"/>
    <w:rsid w:val="004F0BA5"/>
    <w:rsid w:val="004F2DD7"/>
    <w:rsid w:val="004F2EC3"/>
    <w:rsid w:val="004F4206"/>
    <w:rsid w:val="004F550F"/>
    <w:rsid w:val="004F6CA7"/>
    <w:rsid w:val="004F6D4C"/>
    <w:rsid w:val="004F7603"/>
    <w:rsid w:val="004F7DC3"/>
    <w:rsid w:val="0050182F"/>
    <w:rsid w:val="00501AA0"/>
    <w:rsid w:val="0050252F"/>
    <w:rsid w:val="00502B4F"/>
    <w:rsid w:val="005030CB"/>
    <w:rsid w:val="00503149"/>
    <w:rsid w:val="00503A2A"/>
    <w:rsid w:val="0050437B"/>
    <w:rsid w:val="00504AB8"/>
    <w:rsid w:val="005058EB"/>
    <w:rsid w:val="00505B7C"/>
    <w:rsid w:val="00505BBC"/>
    <w:rsid w:val="005065E5"/>
    <w:rsid w:val="00507519"/>
    <w:rsid w:val="00507C9F"/>
    <w:rsid w:val="005107AD"/>
    <w:rsid w:val="005120DC"/>
    <w:rsid w:val="005127C9"/>
    <w:rsid w:val="00514C8A"/>
    <w:rsid w:val="0051521C"/>
    <w:rsid w:val="00515364"/>
    <w:rsid w:val="0051676C"/>
    <w:rsid w:val="0051683F"/>
    <w:rsid w:val="00516A5E"/>
    <w:rsid w:val="005171F3"/>
    <w:rsid w:val="00517CC6"/>
    <w:rsid w:val="005203C3"/>
    <w:rsid w:val="005206BB"/>
    <w:rsid w:val="00520F7F"/>
    <w:rsid w:val="00521676"/>
    <w:rsid w:val="00521771"/>
    <w:rsid w:val="00524820"/>
    <w:rsid w:val="00524DB6"/>
    <w:rsid w:val="00524F33"/>
    <w:rsid w:val="00525028"/>
    <w:rsid w:val="005258C4"/>
    <w:rsid w:val="00525E89"/>
    <w:rsid w:val="00530DED"/>
    <w:rsid w:val="00530E6A"/>
    <w:rsid w:val="00531CFD"/>
    <w:rsid w:val="00532B23"/>
    <w:rsid w:val="00532C1F"/>
    <w:rsid w:val="005338D1"/>
    <w:rsid w:val="00534A5C"/>
    <w:rsid w:val="0053656E"/>
    <w:rsid w:val="0053754F"/>
    <w:rsid w:val="005378B2"/>
    <w:rsid w:val="0053791A"/>
    <w:rsid w:val="00541170"/>
    <w:rsid w:val="00542626"/>
    <w:rsid w:val="00543316"/>
    <w:rsid w:val="0054356C"/>
    <w:rsid w:val="00546514"/>
    <w:rsid w:val="0054652B"/>
    <w:rsid w:val="0055054F"/>
    <w:rsid w:val="00550A91"/>
    <w:rsid w:val="00550C9E"/>
    <w:rsid w:val="00552074"/>
    <w:rsid w:val="0055244A"/>
    <w:rsid w:val="005524C7"/>
    <w:rsid w:val="005528D4"/>
    <w:rsid w:val="0055398C"/>
    <w:rsid w:val="00554363"/>
    <w:rsid w:val="005552B3"/>
    <w:rsid w:val="0055562B"/>
    <w:rsid w:val="00555696"/>
    <w:rsid w:val="00555781"/>
    <w:rsid w:val="00557AC8"/>
    <w:rsid w:val="00557D9B"/>
    <w:rsid w:val="0056078E"/>
    <w:rsid w:val="005609B8"/>
    <w:rsid w:val="00561519"/>
    <w:rsid w:val="0056151F"/>
    <w:rsid w:val="005617C0"/>
    <w:rsid w:val="00561A61"/>
    <w:rsid w:val="00561D2E"/>
    <w:rsid w:val="0056215A"/>
    <w:rsid w:val="00562259"/>
    <w:rsid w:val="005624F1"/>
    <w:rsid w:val="0056251E"/>
    <w:rsid w:val="005630EB"/>
    <w:rsid w:val="005638FC"/>
    <w:rsid w:val="00563F0D"/>
    <w:rsid w:val="005657F0"/>
    <w:rsid w:val="00565ABA"/>
    <w:rsid w:val="00566712"/>
    <w:rsid w:val="005669D3"/>
    <w:rsid w:val="0056750F"/>
    <w:rsid w:val="00567837"/>
    <w:rsid w:val="00567BB1"/>
    <w:rsid w:val="00567E38"/>
    <w:rsid w:val="0057130A"/>
    <w:rsid w:val="005715C5"/>
    <w:rsid w:val="00572114"/>
    <w:rsid w:val="00572D38"/>
    <w:rsid w:val="0057314A"/>
    <w:rsid w:val="00573706"/>
    <w:rsid w:val="005743FD"/>
    <w:rsid w:val="00574ED0"/>
    <w:rsid w:val="00575D17"/>
    <w:rsid w:val="0057658A"/>
    <w:rsid w:val="0057672E"/>
    <w:rsid w:val="00576BEB"/>
    <w:rsid w:val="00576CB1"/>
    <w:rsid w:val="00580203"/>
    <w:rsid w:val="005803F3"/>
    <w:rsid w:val="00580474"/>
    <w:rsid w:val="00580D00"/>
    <w:rsid w:val="005814A8"/>
    <w:rsid w:val="00582979"/>
    <w:rsid w:val="00582E09"/>
    <w:rsid w:val="00583445"/>
    <w:rsid w:val="005839E1"/>
    <w:rsid w:val="00583C59"/>
    <w:rsid w:val="00583E63"/>
    <w:rsid w:val="00585AD5"/>
    <w:rsid w:val="00586885"/>
    <w:rsid w:val="00586B3D"/>
    <w:rsid w:val="00587722"/>
    <w:rsid w:val="00587BDF"/>
    <w:rsid w:val="0059092A"/>
    <w:rsid w:val="005913CB"/>
    <w:rsid w:val="0059178F"/>
    <w:rsid w:val="00592823"/>
    <w:rsid w:val="00592D68"/>
    <w:rsid w:val="00595672"/>
    <w:rsid w:val="00595F51"/>
    <w:rsid w:val="00597410"/>
    <w:rsid w:val="005979C1"/>
    <w:rsid w:val="005979D4"/>
    <w:rsid w:val="00597F5E"/>
    <w:rsid w:val="005A0217"/>
    <w:rsid w:val="005A02B8"/>
    <w:rsid w:val="005A0774"/>
    <w:rsid w:val="005A09F5"/>
    <w:rsid w:val="005A2661"/>
    <w:rsid w:val="005A30C9"/>
    <w:rsid w:val="005A35CE"/>
    <w:rsid w:val="005A3B06"/>
    <w:rsid w:val="005A3E7A"/>
    <w:rsid w:val="005A3F64"/>
    <w:rsid w:val="005A43CC"/>
    <w:rsid w:val="005A567F"/>
    <w:rsid w:val="005A5F23"/>
    <w:rsid w:val="005A64D8"/>
    <w:rsid w:val="005A7245"/>
    <w:rsid w:val="005B08F0"/>
    <w:rsid w:val="005B2F92"/>
    <w:rsid w:val="005B35A9"/>
    <w:rsid w:val="005B36C9"/>
    <w:rsid w:val="005B3BD8"/>
    <w:rsid w:val="005B6506"/>
    <w:rsid w:val="005B7557"/>
    <w:rsid w:val="005B7751"/>
    <w:rsid w:val="005B78BD"/>
    <w:rsid w:val="005C0C63"/>
    <w:rsid w:val="005C1799"/>
    <w:rsid w:val="005C197B"/>
    <w:rsid w:val="005C1D11"/>
    <w:rsid w:val="005C214B"/>
    <w:rsid w:val="005C269B"/>
    <w:rsid w:val="005C291A"/>
    <w:rsid w:val="005C2A58"/>
    <w:rsid w:val="005C425C"/>
    <w:rsid w:val="005C5B9C"/>
    <w:rsid w:val="005C648B"/>
    <w:rsid w:val="005C6E26"/>
    <w:rsid w:val="005C71BC"/>
    <w:rsid w:val="005C7E5D"/>
    <w:rsid w:val="005D0044"/>
    <w:rsid w:val="005D2651"/>
    <w:rsid w:val="005D39DF"/>
    <w:rsid w:val="005D4DDC"/>
    <w:rsid w:val="005D674C"/>
    <w:rsid w:val="005D7D47"/>
    <w:rsid w:val="005E08B4"/>
    <w:rsid w:val="005E08C9"/>
    <w:rsid w:val="005E08F3"/>
    <w:rsid w:val="005E0BEC"/>
    <w:rsid w:val="005E1089"/>
    <w:rsid w:val="005E2A28"/>
    <w:rsid w:val="005E32A5"/>
    <w:rsid w:val="005E4715"/>
    <w:rsid w:val="005E53B0"/>
    <w:rsid w:val="005E6B81"/>
    <w:rsid w:val="005E7C42"/>
    <w:rsid w:val="005F0043"/>
    <w:rsid w:val="005F01D3"/>
    <w:rsid w:val="005F0B03"/>
    <w:rsid w:val="005F1067"/>
    <w:rsid w:val="005F10B2"/>
    <w:rsid w:val="005F2AAB"/>
    <w:rsid w:val="005F2DC9"/>
    <w:rsid w:val="005F375E"/>
    <w:rsid w:val="005F383D"/>
    <w:rsid w:val="005F6109"/>
    <w:rsid w:val="005F6147"/>
    <w:rsid w:val="005F6398"/>
    <w:rsid w:val="005F6C76"/>
    <w:rsid w:val="005F7070"/>
    <w:rsid w:val="005F7224"/>
    <w:rsid w:val="005F747C"/>
    <w:rsid w:val="005F7548"/>
    <w:rsid w:val="005F76DF"/>
    <w:rsid w:val="005F7D13"/>
    <w:rsid w:val="00600251"/>
    <w:rsid w:val="006006E0"/>
    <w:rsid w:val="00601208"/>
    <w:rsid w:val="0060124B"/>
    <w:rsid w:val="00601CF5"/>
    <w:rsid w:val="00603123"/>
    <w:rsid w:val="00603AB5"/>
    <w:rsid w:val="0060532D"/>
    <w:rsid w:val="00606B07"/>
    <w:rsid w:val="00607FB7"/>
    <w:rsid w:val="00610975"/>
    <w:rsid w:val="006111D1"/>
    <w:rsid w:val="00611426"/>
    <w:rsid w:val="00611D1E"/>
    <w:rsid w:val="00611DB6"/>
    <w:rsid w:val="00612009"/>
    <w:rsid w:val="00612512"/>
    <w:rsid w:val="00612BCF"/>
    <w:rsid w:val="00613691"/>
    <w:rsid w:val="00613B61"/>
    <w:rsid w:val="006145C9"/>
    <w:rsid w:val="006165CA"/>
    <w:rsid w:val="006178AF"/>
    <w:rsid w:val="00617B4B"/>
    <w:rsid w:val="00620132"/>
    <w:rsid w:val="00622079"/>
    <w:rsid w:val="00622671"/>
    <w:rsid w:val="00623F5E"/>
    <w:rsid w:val="0062420F"/>
    <w:rsid w:val="00625A4F"/>
    <w:rsid w:val="0062620D"/>
    <w:rsid w:val="0062648E"/>
    <w:rsid w:val="00626AC3"/>
    <w:rsid w:val="00626CF3"/>
    <w:rsid w:val="006277F1"/>
    <w:rsid w:val="006300F0"/>
    <w:rsid w:val="0063093F"/>
    <w:rsid w:val="00633D7D"/>
    <w:rsid w:val="0063430E"/>
    <w:rsid w:val="00634450"/>
    <w:rsid w:val="00634A36"/>
    <w:rsid w:val="006358F2"/>
    <w:rsid w:val="00636A56"/>
    <w:rsid w:val="00636C19"/>
    <w:rsid w:val="00636E29"/>
    <w:rsid w:val="00636F4F"/>
    <w:rsid w:val="00636FE8"/>
    <w:rsid w:val="00637D4E"/>
    <w:rsid w:val="00640478"/>
    <w:rsid w:val="00642D4B"/>
    <w:rsid w:val="00643E6C"/>
    <w:rsid w:val="00645B74"/>
    <w:rsid w:val="0064635D"/>
    <w:rsid w:val="006464BC"/>
    <w:rsid w:val="00646DC6"/>
    <w:rsid w:val="00650148"/>
    <w:rsid w:val="006502CE"/>
    <w:rsid w:val="00650362"/>
    <w:rsid w:val="006515CA"/>
    <w:rsid w:val="006523DD"/>
    <w:rsid w:val="0065248E"/>
    <w:rsid w:val="0065281E"/>
    <w:rsid w:val="006534A2"/>
    <w:rsid w:val="0065432C"/>
    <w:rsid w:val="0065515E"/>
    <w:rsid w:val="00655D30"/>
    <w:rsid w:val="00657154"/>
    <w:rsid w:val="006572B5"/>
    <w:rsid w:val="006575C8"/>
    <w:rsid w:val="006578F2"/>
    <w:rsid w:val="00657D2F"/>
    <w:rsid w:val="00657FA4"/>
    <w:rsid w:val="00660219"/>
    <w:rsid w:val="006607BD"/>
    <w:rsid w:val="006626B7"/>
    <w:rsid w:val="00663B7E"/>
    <w:rsid w:val="00663C3E"/>
    <w:rsid w:val="00664EF9"/>
    <w:rsid w:val="006651FF"/>
    <w:rsid w:val="0066546C"/>
    <w:rsid w:val="006657DA"/>
    <w:rsid w:val="00665930"/>
    <w:rsid w:val="006663F6"/>
    <w:rsid w:val="00667657"/>
    <w:rsid w:val="006703ED"/>
    <w:rsid w:val="00671948"/>
    <w:rsid w:val="00672AEF"/>
    <w:rsid w:val="006730F2"/>
    <w:rsid w:val="006733AC"/>
    <w:rsid w:val="00673FA1"/>
    <w:rsid w:val="006744FC"/>
    <w:rsid w:val="00674763"/>
    <w:rsid w:val="00676029"/>
    <w:rsid w:val="00676D44"/>
    <w:rsid w:val="0067721E"/>
    <w:rsid w:val="00677724"/>
    <w:rsid w:val="00680823"/>
    <w:rsid w:val="00681906"/>
    <w:rsid w:val="00681EDD"/>
    <w:rsid w:val="00682403"/>
    <w:rsid w:val="006826B4"/>
    <w:rsid w:val="00682EDB"/>
    <w:rsid w:val="00684F9C"/>
    <w:rsid w:val="00685109"/>
    <w:rsid w:val="00685333"/>
    <w:rsid w:val="00685FA7"/>
    <w:rsid w:val="00686046"/>
    <w:rsid w:val="00686053"/>
    <w:rsid w:val="0068692B"/>
    <w:rsid w:val="00686E4D"/>
    <w:rsid w:val="00687774"/>
    <w:rsid w:val="00692769"/>
    <w:rsid w:val="00692F00"/>
    <w:rsid w:val="0069320B"/>
    <w:rsid w:val="00694869"/>
    <w:rsid w:val="006952FF"/>
    <w:rsid w:val="00695AF1"/>
    <w:rsid w:val="00696A3A"/>
    <w:rsid w:val="00697499"/>
    <w:rsid w:val="006A0086"/>
    <w:rsid w:val="006A069A"/>
    <w:rsid w:val="006A1C3C"/>
    <w:rsid w:val="006A310C"/>
    <w:rsid w:val="006A3653"/>
    <w:rsid w:val="006A3A8D"/>
    <w:rsid w:val="006A4CFD"/>
    <w:rsid w:val="006A529B"/>
    <w:rsid w:val="006A555C"/>
    <w:rsid w:val="006A5824"/>
    <w:rsid w:val="006A5F7D"/>
    <w:rsid w:val="006A746F"/>
    <w:rsid w:val="006B007D"/>
    <w:rsid w:val="006B0E9C"/>
    <w:rsid w:val="006B1254"/>
    <w:rsid w:val="006B1ABE"/>
    <w:rsid w:val="006B3988"/>
    <w:rsid w:val="006B3A03"/>
    <w:rsid w:val="006B3BE7"/>
    <w:rsid w:val="006B3C97"/>
    <w:rsid w:val="006B3FBF"/>
    <w:rsid w:val="006B3FE4"/>
    <w:rsid w:val="006B40F4"/>
    <w:rsid w:val="006B4DD2"/>
    <w:rsid w:val="006B5A08"/>
    <w:rsid w:val="006B7931"/>
    <w:rsid w:val="006C0E81"/>
    <w:rsid w:val="006C161D"/>
    <w:rsid w:val="006C26DE"/>
    <w:rsid w:val="006C2C90"/>
    <w:rsid w:val="006C3406"/>
    <w:rsid w:val="006C670F"/>
    <w:rsid w:val="006C6ED2"/>
    <w:rsid w:val="006C6EF7"/>
    <w:rsid w:val="006D07FC"/>
    <w:rsid w:val="006D120C"/>
    <w:rsid w:val="006D16E2"/>
    <w:rsid w:val="006D2878"/>
    <w:rsid w:val="006D2C12"/>
    <w:rsid w:val="006D407A"/>
    <w:rsid w:val="006D413F"/>
    <w:rsid w:val="006D45EB"/>
    <w:rsid w:val="006D5D48"/>
    <w:rsid w:val="006D6EB0"/>
    <w:rsid w:val="006E01E8"/>
    <w:rsid w:val="006E06FE"/>
    <w:rsid w:val="006E0B7E"/>
    <w:rsid w:val="006E0ED7"/>
    <w:rsid w:val="006E2E53"/>
    <w:rsid w:val="006E3018"/>
    <w:rsid w:val="006E306B"/>
    <w:rsid w:val="006E326B"/>
    <w:rsid w:val="006E426C"/>
    <w:rsid w:val="006E451E"/>
    <w:rsid w:val="006E55DE"/>
    <w:rsid w:val="006E5625"/>
    <w:rsid w:val="006E5B77"/>
    <w:rsid w:val="006E7323"/>
    <w:rsid w:val="006F0227"/>
    <w:rsid w:val="006F1C76"/>
    <w:rsid w:val="006F20AF"/>
    <w:rsid w:val="006F27D5"/>
    <w:rsid w:val="006F3190"/>
    <w:rsid w:val="006F41BC"/>
    <w:rsid w:val="006F4679"/>
    <w:rsid w:val="006F4F95"/>
    <w:rsid w:val="006F518F"/>
    <w:rsid w:val="006F6E70"/>
    <w:rsid w:val="006F7691"/>
    <w:rsid w:val="006F789D"/>
    <w:rsid w:val="006F7CA3"/>
    <w:rsid w:val="007007D5"/>
    <w:rsid w:val="007014B6"/>
    <w:rsid w:val="0070185F"/>
    <w:rsid w:val="00701B48"/>
    <w:rsid w:val="00701D76"/>
    <w:rsid w:val="00702503"/>
    <w:rsid w:val="00702992"/>
    <w:rsid w:val="00703422"/>
    <w:rsid w:val="00703759"/>
    <w:rsid w:val="00703DB4"/>
    <w:rsid w:val="00704CEA"/>
    <w:rsid w:val="00704F6E"/>
    <w:rsid w:val="007059FE"/>
    <w:rsid w:val="00705DF3"/>
    <w:rsid w:val="0070773D"/>
    <w:rsid w:val="007079A9"/>
    <w:rsid w:val="00707F63"/>
    <w:rsid w:val="007101D5"/>
    <w:rsid w:val="00711272"/>
    <w:rsid w:val="00712793"/>
    <w:rsid w:val="0071420E"/>
    <w:rsid w:val="007144F1"/>
    <w:rsid w:val="007149ED"/>
    <w:rsid w:val="00715343"/>
    <w:rsid w:val="007161E0"/>
    <w:rsid w:val="0071620C"/>
    <w:rsid w:val="0071638B"/>
    <w:rsid w:val="00717E34"/>
    <w:rsid w:val="00720D76"/>
    <w:rsid w:val="00720EE7"/>
    <w:rsid w:val="0072357F"/>
    <w:rsid w:val="00724596"/>
    <w:rsid w:val="00724D6A"/>
    <w:rsid w:val="0072528A"/>
    <w:rsid w:val="00727918"/>
    <w:rsid w:val="00727A85"/>
    <w:rsid w:val="00727AEC"/>
    <w:rsid w:val="00731A33"/>
    <w:rsid w:val="00731ADB"/>
    <w:rsid w:val="0073314B"/>
    <w:rsid w:val="0073403C"/>
    <w:rsid w:val="007348D7"/>
    <w:rsid w:val="0073565F"/>
    <w:rsid w:val="00735A41"/>
    <w:rsid w:val="00735E04"/>
    <w:rsid w:val="00735E79"/>
    <w:rsid w:val="00737565"/>
    <w:rsid w:val="00737A6C"/>
    <w:rsid w:val="007412E3"/>
    <w:rsid w:val="00741568"/>
    <w:rsid w:val="00742614"/>
    <w:rsid w:val="00742DA2"/>
    <w:rsid w:val="00743782"/>
    <w:rsid w:val="00746F87"/>
    <w:rsid w:val="0075030F"/>
    <w:rsid w:val="00751E86"/>
    <w:rsid w:val="007520DF"/>
    <w:rsid w:val="007522E5"/>
    <w:rsid w:val="0075443F"/>
    <w:rsid w:val="00754495"/>
    <w:rsid w:val="0075606B"/>
    <w:rsid w:val="00756986"/>
    <w:rsid w:val="00756AA6"/>
    <w:rsid w:val="007570D6"/>
    <w:rsid w:val="0075714D"/>
    <w:rsid w:val="00757682"/>
    <w:rsid w:val="007576AD"/>
    <w:rsid w:val="007576DD"/>
    <w:rsid w:val="00757F77"/>
    <w:rsid w:val="00757F99"/>
    <w:rsid w:val="007607DC"/>
    <w:rsid w:val="007607FB"/>
    <w:rsid w:val="00760CF2"/>
    <w:rsid w:val="00760F74"/>
    <w:rsid w:val="00761B33"/>
    <w:rsid w:val="00762137"/>
    <w:rsid w:val="0076305B"/>
    <w:rsid w:val="007633D5"/>
    <w:rsid w:val="00763D84"/>
    <w:rsid w:val="00764701"/>
    <w:rsid w:val="0076533A"/>
    <w:rsid w:val="007669C9"/>
    <w:rsid w:val="00766C4C"/>
    <w:rsid w:val="007678DD"/>
    <w:rsid w:val="007702BD"/>
    <w:rsid w:val="007703F5"/>
    <w:rsid w:val="00771758"/>
    <w:rsid w:val="00771858"/>
    <w:rsid w:val="00772427"/>
    <w:rsid w:val="00773931"/>
    <w:rsid w:val="00774130"/>
    <w:rsid w:val="0077432A"/>
    <w:rsid w:val="007749D7"/>
    <w:rsid w:val="00774E7E"/>
    <w:rsid w:val="00774E7F"/>
    <w:rsid w:val="00775B53"/>
    <w:rsid w:val="00780587"/>
    <w:rsid w:val="00780BEC"/>
    <w:rsid w:val="00781570"/>
    <w:rsid w:val="0078288F"/>
    <w:rsid w:val="0078356B"/>
    <w:rsid w:val="00783692"/>
    <w:rsid w:val="007837E0"/>
    <w:rsid w:val="00783908"/>
    <w:rsid w:val="00783FB6"/>
    <w:rsid w:val="00785459"/>
    <w:rsid w:val="00786CEC"/>
    <w:rsid w:val="00786E3F"/>
    <w:rsid w:val="007877BC"/>
    <w:rsid w:val="007879AB"/>
    <w:rsid w:val="007879BD"/>
    <w:rsid w:val="00787BEB"/>
    <w:rsid w:val="00787CCA"/>
    <w:rsid w:val="007905D8"/>
    <w:rsid w:val="00790702"/>
    <w:rsid w:val="00790FEA"/>
    <w:rsid w:val="007914A6"/>
    <w:rsid w:val="0079292A"/>
    <w:rsid w:val="00793847"/>
    <w:rsid w:val="00793CDE"/>
    <w:rsid w:val="00794C38"/>
    <w:rsid w:val="00795637"/>
    <w:rsid w:val="00795B3B"/>
    <w:rsid w:val="00795EA0"/>
    <w:rsid w:val="0079604A"/>
    <w:rsid w:val="0079723D"/>
    <w:rsid w:val="007A0670"/>
    <w:rsid w:val="007A0B6A"/>
    <w:rsid w:val="007A2F8C"/>
    <w:rsid w:val="007A302F"/>
    <w:rsid w:val="007A3524"/>
    <w:rsid w:val="007A35A3"/>
    <w:rsid w:val="007A5990"/>
    <w:rsid w:val="007A6ED7"/>
    <w:rsid w:val="007B1264"/>
    <w:rsid w:val="007B5AA4"/>
    <w:rsid w:val="007B5D49"/>
    <w:rsid w:val="007B5DFB"/>
    <w:rsid w:val="007B66DA"/>
    <w:rsid w:val="007B6A52"/>
    <w:rsid w:val="007B7B2A"/>
    <w:rsid w:val="007C0CCA"/>
    <w:rsid w:val="007C1192"/>
    <w:rsid w:val="007C3F4B"/>
    <w:rsid w:val="007C44EA"/>
    <w:rsid w:val="007C5346"/>
    <w:rsid w:val="007C5D76"/>
    <w:rsid w:val="007C7E15"/>
    <w:rsid w:val="007D1DB3"/>
    <w:rsid w:val="007D2060"/>
    <w:rsid w:val="007D215F"/>
    <w:rsid w:val="007D5BFF"/>
    <w:rsid w:val="007D6141"/>
    <w:rsid w:val="007D628E"/>
    <w:rsid w:val="007D62F5"/>
    <w:rsid w:val="007E0125"/>
    <w:rsid w:val="007E11C7"/>
    <w:rsid w:val="007E1FD6"/>
    <w:rsid w:val="007E2A10"/>
    <w:rsid w:val="007E3003"/>
    <w:rsid w:val="007E46B2"/>
    <w:rsid w:val="007E54C0"/>
    <w:rsid w:val="007E5A71"/>
    <w:rsid w:val="007E5B43"/>
    <w:rsid w:val="007E61C0"/>
    <w:rsid w:val="007E65A6"/>
    <w:rsid w:val="007E6D01"/>
    <w:rsid w:val="007E7130"/>
    <w:rsid w:val="007E732D"/>
    <w:rsid w:val="007E7870"/>
    <w:rsid w:val="007E79CB"/>
    <w:rsid w:val="007F025B"/>
    <w:rsid w:val="007F0D07"/>
    <w:rsid w:val="007F107E"/>
    <w:rsid w:val="007F1D98"/>
    <w:rsid w:val="007F20A5"/>
    <w:rsid w:val="007F2B53"/>
    <w:rsid w:val="007F2C6E"/>
    <w:rsid w:val="007F3143"/>
    <w:rsid w:val="007F41AB"/>
    <w:rsid w:val="007F55A4"/>
    <w:rsid w:val="007F6F15"/>
    <w:rsid w:val="007F7703"/>
    <w:rsid w:val="00800FA8"/>
    <w:rsid w:val="0080149A"/>
    <w:rsid w:val="00801794"/>
    <w:rsid w:val="008024E1"/>
    <w:rsid w:val="00802BBA"/>
    <w:rsid w:val="00803CA5"/>
    <w:rsid w:val="00804208"/>
    <w:rsid w:val="008046FD"/>
    <w:rsid w:val="00805244"/>
    <w:rsid w:val="0080558A"/>
    <w:rsid w:val="008069B2"/>
    <w:rsid w:val="00807CE0"/>
    <w:rsid w:val="00807E7A"/>
    <w:rsid w:val="00810524"/>
    <w:rsid w:val="008119FF"/>
    <w:rsid w:val="008123A1"/>
    <w:rsid w:val="008129D0"/>
    <w:rsid w:val="00812EF9"/>
    <w:rsid w:val="008136E1"/>
    <w:rsid w:val="00814776"/>
    <w:rsid w:val="008152C0"/>
    <w:rsid w:val="00815D89"/>
    <w:rsid w:val="008165EE"/>
    <w:rsid w:val="00817FFA"/>
    <w:rsid w:val="00820E4F"/>
    <w:rsid w:val="00821BDD"/>
    <w:rsid w:val="00822099"/>
    <w:rsid w:val="00822128"/>
    <w:rsid w:val="00822735"/>
    <w:rsid w:val="00823010"/>
    <w:rsid w:val="00824BAC"/>
    <w:rsid w:val="00825596"/>
    <w:rsid w:val="00825814"/>
    <w:rsid w:val="00825EC9"/>
    <w:rsid w:val="0082604B"/>
    <w:rsid w:val="00826892"/>
    <w:rsid w:val="00831476"/>
    <w:rsid w:val="00831798"/>
    <w:rsid w:val="00832082"/>
    <w:rsid w:val="00833AED"/>
    <w:rsid w:val="00834000"/>
    <w:rsid w:val="0083491C"/>
    <w:rsid w:val="00835691"/>
    <w:rsid w:val="00835883"/>
    <w:rsid w:val="00835B4A"/>
    <w:rsid w:val="00835E5C"/>
    <w:rsid w:val="00836158"/>
    <w:rsid w:val="0083697F"/>
    <w:rsid w:val="00836DDC"/>
    <w:rsid w:val="00841524"/>
    <w:rsid w:val="00841778"/>
    <w:rsid w:val="008417AE"/>
    <w:rsid w:val="00841886"/>
    <w:rsid w:val="008418EA"/>
    <w:rsid w:val="00841E92"/>
    <w:rsid w:val="008427E8"/>
    <w:rsid w:val="0084387D"/>
    <w:rsid w:val="00843B51"/>
    <w:rsid w:val="00843B5B"/>
    <w:rsid w:val="00843E7A"/>
    <w:rsid w:val="0084524A"/>
    <w:rsid w:val="00847A63"/>
    <w:rsid w:val="00847B32"/>
    <w:rsid w:val="00847BDD"/>
    <w:rsid w:val="00851000"/>
    <w:rsid w:val="008530A3"/>
    <w:rsid w:val="00853ECF"/>
    <w:rsid w:val="0085409A"/>
    <w:rsid w:val="00855D66"/>
    <w:rsid w:val="00856862"/>
    <w:rsid w:val="00856CD7"/>
    <w:rsid w:val="008577FF"/>
    <w:rsid w:val="00857968"/>
    <w:rsid w:val="00860F1B"/>
    <w:rsid w:val="00860F9C"/>
    <w:rsid w:val="0086322D"/>
    <w:rsid w:val="0086380D"/>
    <w:rsid w:val="00865A34"/>
    <w:rsid w:val="00866BAF"/>
    <w:rsid w:val="00866D71"/>
    <w:rsid w:val="00867590"/>
    <w:rsid w:val="00870185"/>
    <w:rsid w:val="00871312"/>
    <w:rsid w:val="0087167B"/>
    <w:rsid w:val="00872484"/>
    <w:rsid w:val="00873237"/>
    <w:rsid w:val="0087333E"/>
    <w:rsid w:val="008736E0"/>
    <w:rsid w:val="0087384B"/>
    <w:rsid w:val="00873BB4"/>
    <w:rsid w:val="00873C95"/>
    <w:rsid w:val="00874F8B"/>
    <w:rsid w:val="008751DF"/>
    <w:rsid w:val="00875E76"/>
    <w:rsid w:val="00876198"/>
    <w:rsid w:val="00880811"/>
    <w:rsid w:val="00880D54"/>
    <w:rsid w:val="00881C1C"/>
    <w:rsid w:val="00881DA3"/>
    <w:rsid w:val="008847C2"/>
    <w:rsid w:val="00884EE5"/>
    <w:rsid w:val="00885BA3"/>
    <w:rsid w:val="00886012"/>
    <w:rsid w:val="00886CA7"/>
    <w:rsid w:val="00886EAF"/>
    <w:rsid w:val="00887B4C"/>
    <w:rsid w:val="00887BC7"/>
    <w:rsid w:val="008902F1"/>
    <w:rsid w:val="00891277"/>
    <w:rsid w:val="00891822"/>
    <w:rsid w:val="008919D1"/>
    <w:rsid w:val="008927F8"/>
    <w:rsid w:val="008932F6"/>
    <w:rsid w:val="00893A90"/>
    <w:rsid w:val="0089411A"/>
    <w:rsid w:val="00894BDC"/>
    <w:rsid w:val="00895307"/>
    <w:rsid w:val="00895C82"/>
    <w:rsid w:val="00896226"/>
    <w:rsid w:val="00896814"/>
    <w:rsid w:val="00896E79"/>
    <w:rsid w:val="00897DE1"/>
    <w:rsid w:val="008A0C1F"/>
    <w:rsid w:val="008A1290"/>
    <w:rsid w:val="008A1A73"/>
    <w:rsid w:val="008A2568"/>
    <w:rsid w:val="008A2591"/>
    <w:rsid w:val="008A44A1"/>
    <w:rsid w:val="008A4857"/>
    <w:rsid w:val="008A5296"/>
    <w:rsid w:val="008A569B"/>
    <w:rsid w:val="008A5A64"/>
    <w:rsid w:val="008A6038"/>
    <w:rsid w:val="008A690E"/>
    <w:rsid w:val="008A72A3"/>
    <w:rsid w:val="008B076B"/>
    <w:rsid w:val="008B0F8C"/>
    <w:rsid w:val="008B218A"/>
    <w:rsid w:val="008B2FE3"/>
    <w:rsid w:val="008B37BF"/>
    <w:rsid w:val="008B383C"/>
    <w:rsid w:val="008B4B1A"/>
    <w:rsid w:val="008B4D88"/>
    <w:rsid w:val="008B4EBB"/>
    <w:rsid w:val="008B563D"/>
    <w:rsid w:val="008C0FDB"/>
    <w:rsid w:val="008C11CB"/>
    <w:rsid w:val="008C1A27"/>
    <w:rsid w:val="008C33E8"/>
    <w:rsid w:val="008C4299"/>
    <w:rsid w:val="008C48D4"/>
    <w:rsid w:val="008C5022"/>
    <w:rsid w:val="008C5408"/>
    <w:rsid w:val="008C57DD"/>
    <w:rsid w:val="008C7D5C"/>
    <w:rsid w:val="008D076F"/>
    <w:rsid w:val="008D08F0"/>
    <w:rsid w:val="008D0B4F"/>
    <w:rsid w:val="008D0CD9"/>
    <w:rsid w:val="008D187B"/>
    <w:rsid w:val="008D27D5"/>
    <w:rsid w:val="008D3BF9"/>
    <w:rsid w:val="008D4327"/>
    <w:rsid w:val="008D48EE"/>
    <w:rsid w:val="008D4F2D"/>
    <w:rsid w:val="008D56F7"/>
    <w:rsid w:val="008D5B1C"/>
    <w:rsid w:val="008D6323"/>
    <w:rsid w:val="008E1892"/>
    <w:rsid w:val="008E1A4C"/>
    <w:rsid w:val="008E233A"/>
    <w:rsid w:val="008E2B76"/>
    <w:rsid w:val="008E31B1"/>
    <w:rsid w:val="008E33FC"/>
    <w:rsid w:val="008E446B"/>
    <w:rsid w:val="008E4F0E"/>
    <w:rsid w:val="008E5240"/>
    <w:rsid w:val="008E5ADF"/>
    <w:rsid w:val="008E64E1"/>
    <w:rsid w:val="008E7DB6"/>
    <w:rsid w:val="008F17F3"/>
    <w:rsid w:val="008F1DBC"/>
    <w:rsid w:val="008F3949"/>
    <w:rsid w:val="008F422B"/>
    <w:rsid w:val="008F5CC1"/>
    <w:rsid w:val="008F6395"/>
    <w:rsid w:val="008F6540"/>
    <w:rsid w:val="008F6B38"/>
    <w:rsid w:val="008F7968"/>
    <w:rsid w:val="0090099C"/>
    <w:rsid w:val="00900D95"/>
    <w:rsid w:val="009018AF"/>
    <w:rsid w:val="00901D73"/>
    <w:rsid w:val="0090275D"/>
    <w:rsid w:val="00902D19"/>
    <w:rsid w:val="00903778"/>
    <w:rsid w:val="009037DE"/>
    <w:rsid w:val="00904198"/>
    <w:rsid w:val="0090491F"/>
    <w:rsid w:val="00906A58"/>
    <w:rsid w:val="00906FAB"/>
    <w:rsid w:val="009079AA"/>
    <w:rsid w:val="00907C56"/>
    <w:rsid w:val="00910405"/>
    <w:rsid w:val="009107D0"/>
    <w:rsid w:val="00910B17"/>
    <w:rsid w:val="0091156C"/>
    <w:rsid w:val="00911EE1"/>
    <w:rsid w:val="00914DFB"/>
    <w:rsid w:val="00915728"/>
    <w:rsid w:val="00915903"/>
    <w:rsid w:val="00915A16"/>
    <w:rsid w:val="00915B20"/>
    <w:rsid w:val="00915D1E"/>
    <w:rsid w:val="0091615A"/>
    <w:rsid w:val="009162CB"/>
    <w:rsid w:val="00916405"/>
    <w:rsid w:val="00916B98"/>
    <w:rsid w:val="00916CBC"/>
    <w:rsid w:val="00917C58"/>
    <w:rsid w:val="0092049F"/>
    <w:rsid w:val="00921D5F"/>
    <w:rsid w:val="009227AD"/>
    <w:rsid w:val="009239E0"/>
    <w:rsid w:val="00924A0D"/>
    <w:rsid w:val="00925210"/>
    <w:rsid w:val="009267FD"/>
    <w:rsid w:val="00927615"/>
    <w:rsid w:val="00927D46"/>
    <w:rsid w:val="0093070F"/>
    <w:rsid w:val="00930C5D"/>
    <w:rsid w:val="00930FC7"/>
    <w:rsid w:val="00931531"/>
    <w:rsid w:val="0093185A"/>
    <w:rsid w:val="00931B69"/>
    <w:rsid w:val="009324E5"/>
    <w:rsid w:val="009326A4"/>
    <w:rsid w:val="00932A9F"/>
    <w:rsid w:val="00933E59"/>
    <w:rsid w:val="00935969"/>
    <w:rsid w:val="00936595"/>
    <w:rsid w:val="00937AA8"/>
    <w:rsid w:val="00937C8E"/>
    <w:rsid w:val="0094060E"/>
    <w:rsid w:val="0094229C"/>
    <w:rsid w:val="00942379"/>
    <w:rsid w:val="0094266D"/>
    <w:rsid w:val="0094276A"/>
    <w:rsid w:val="00942BBF"/>
    <w:rsid w:val="009438C9"/>
    <w:rsid w:val="00943E04"/>
    <w:rsid w:val="00944614"/>
    <w:rsid w:val="00944891"/>
    <w:rsid w:val="00944C10"/>
    <w:rsid w:val="00944C23"/>
    <w:rsid w:val="009451D8"/>
    <w:rsid w:val="0094550A"/>
    <w:rsid w:val="009459EB"/>
    <w:rsid w:val="0094651C"/>
    <w:rsid w:val="00947879"/>
    <w:rsid w:val="00947E52"/>
    <w:rsid w:val="00950593"/>
    <w:rsid w:val="00950E77"/>
    <w:rsid w:val="009511A0"/>
    <w:rsid w:val="00952C1D"/>
    <w:rsid w:val="00955D9B"/>
    <w:rsid w:val="009568AD"/>
    <w:rsid w:val="00956C1E"/>
    <w:rsid w:val="00956D81"/>
    <w:rsid w:val="0095749E"/>
    <w:rsid w:val="009608EA"/>
    <w:rsid w:val="009612A8"/>
    <w:rsid w:val="0096246C"/>
    <w:rsid w:val="009633EC"/>
    <w:rsid w:val="0096354D"/>
    <w:rsid w:val="009640B6"/>
    <w:rsid w:val="00964341"/>
    <w:rsid w:val="00965905"/>
    <w:rsid w:val="00965C8F"/>
    <w:rsid w:val="009665AB"/>
    <w:rsid w:val="00966BC9"/>
    <w:rsid w:val="00966D6A"/>
    <w:rsid w:val="009701FF"/>
    <w:rsid w:val="0097170A"/>
    <w:rsid w:val="00971AE9"/>
    <w:rsid w:val="00972304"/>
    <w:rsid w:val="009738D9"/>
    <w:rsid w:val="0097406A"/>
    <w:rsid w:val="00974449"/>
    <w:rsid w:val="00975440"/>
    <w:rsid w:val="009754D3"/>
    <w:rsid w:val="0097582F"/>
    <w:rsid w:val="009769F2"/>
    <w:rsid w:val="0097771C"/>
    <w:rsid w:val="00977848"/>
    <w:rsid w:val="00977B07"/>
    <w:rsid w:val="00980331"/>
    <w:rsid w:val="00980BA1"/>
    <w:rsid w:val="009816E5"/>
    <w:rsid w:val="009826BB"/>
    <w:rsid w:val="00982922"/>
    <w:rsid w:val="00983543"/>
    <w:rsid w:val="00983927"/>
    <w:rsid w:val="00983A41"/>
    <w:rsid w:val="00983CB3"/>
    <w:rsid w:val="00985CF2"/>
    <w:rsid w:val="00986082"/>
    <w:rsid w:val="009861D6"/>
    <w:rsid w:val="00986A76"/>
    <w:rsid w:val="00986B57"/>
    <w:rsid w:val="009908CD"/>
    <w:rsid w:val="00991A4E"/>
    <w:rsid w:val="009935B8"/>
    <w:rsid w:val="0099371A"/>
    <w:rsid w:val="00993D5F"/>
    <w:rsid w:val="0099487E"/>
    <w:rsid w:val="00994A5D"/>
    <w:rsid w:val="00994F1E"/>
    <w:rsid w:val="0099618A"/>
    <w:rsid w:val="00996590"/>
    <w:rsid w:val="00997AFD"/>
    <w:rsid w:val="009A0334"/>
    <w:rsid w:val="009A0F87"/>
    <w:rsid w:val="009A2D95"/>
    <w:rsid w:val="009A42FE"/>
    <w:rsid w:val="009A5989"/>
    <w:rsid w:val="009A66C1"/>
    <w:rsid w:val="009A6855"/>
    <w:rsid w:val="009A6DDF"/>
    <w:rsid w:val="009A707C"/>
    <w:rsid w:val="009B0359"/>
    <w:rsid w:val="009B0808"/>
    <w:rsid w:val="009B125B"/>
    <w:rsid w:val="009B18B7"/>
    <w:rsid w:val="009B1C0E"/>
    <w:rsid w:val="009B2565"/>
    <w:rsid w:val="009B32A6"/>
    <w:rsid w:val="009B3379"/>
    <w:rsid w:val="009B5083"/>
    <w:rsid w:val="009B5B5B"/>
    <w:rsid w:val="009B67FA"/>
    <w:rsid w:val="009B728E"/>
    <w:rsid w:val="009B7422"/>
    <w:rsid w:val="009C0C27"/>
    <w:rsid w:val="009C0D65"/>
    <w:rsid w:val="009C4857"/>
    <w:rsid w:val="009C4E67"/>
    <w:rsid w:val="009C5B3D"/>
    <w:rsid w:val="009C629F"/>
    <w:rsid w:val="009C6521"/>
    <w:rsid w:val="009C6DE3"/>
    <w:rsid w:val="009C7D70"/>
    <w:rsid w:val="009D074D"/>
    <w:rsid w:val="009D0B97"/>
    <w:rsid w:val="009D15FB"/>
    <w:rsid w:val="009D186F"/>
    <w:rsid w:val="009D1FFC"/>
    <w:rsid w:val="009D27F6"/>
    <w:rsid w:val="009D2FE2"/>
    <w:rsid w:val="009D37C9"/>
    <w:rsid w:val="009D38BD"/>
    <w:rsid w:val="009D3B06"/>
    <w:rsid w:val="009D5783"/>
    <w:rsid w:val="009D5AD6"/>
    <w:rsid w:val="009D664C"/>
    <w:rsid w:val="009D6698"/>
    <w:rsid w:val="009D6EBC"/>
    <w:rsid w:val="009D71D1"/>
    <w:rsid w:val="009D7D64"/>
    <w:rsid w:val="009E0F99"/>
    <w:rsid w:val="009E1515"/>
    <w:rsid w:val="009E3356"/>
    <w:rsid w:val="009E4094"/>
    <w:rsid w:val="009E477A"/>
    <w:rsid w:val="009E4DFF"/>
    <w:rsid w:val="009E5EE2"/>
    <w:rsid w:val="009E652E"/>
    <w:rsid w:val="009E6A5C"/>
    <w:rsid w:val="009E73AA"/>
    <w:rsid w:val="009F1410"/>
    <w:rsid w:val="009F1930"/>
    <w:rsid w:val="009F1AC3"/>
    <w:rsid w:val="009F23C0"/>
    <w:rsid w:val="009F2D64"/>
    <w:rsid w:val="009F30F1"/>
    <w:rsid w:val="009F42C7"/>
    <w:rsid w:val="009F5624"/>
    <w:rsid w:val="009F5780"/>
    <w:rsid w:val="009F6950"/>
    <w:rsid w:val="009F6FA8"/>
    <w:rsid w:val="009F78B9"/>
    <w:rsid w:val="009F7ACD"/>
    <w:rsid w:val="009F7C60"/>
    <w:rsid w:val="00A00B53"/>
    <w:rsid w:val="00A00BD1"/>
    <w:rsid w:val="00A00FD4"/>
    <w:rsid w:val="00A012A5"/>
    <w:rsid w:val="00A015DF"/>
    <w:rsid w:val="00A02FEF"/>
    <w:rsid w:val="00A035E8"/>
    <w:rsid w:val="00A04980"/>
    <w:rsid w:val="00A04993"/>
    <w:rsid w:val="00A05B99"/>
    <w:rsid w:val="00A06B46"/>
    <w:rsid w:val="00A06F01"/>
    <w:rsid w:val="00A0758C"/>
    <w:rsid w:val="00A078CA"/>
    <w:rsid w:val="00A07D20"/>
    <w:rsid w:val="00A11963"/>
    <w:rsid w:val="00A11C63"/>
    <w:rsid w:val="00A12C75"/>
    <w:rsid w:val="00A12FEE"/>
    <w:rsid w:val="00A132F3"/>
    <w:rsid w:val="00A13746"/>
    <w:rsid w:val="00A13F3E"/>
    <w:rsid w:val="00A13F76"/>
    <w:rsid w:val="00A1425F"/>
    <w:rsid w:val="00A14759"/>
    <w:rsid w:val="00A1495D"/>
    <w:rsid w:val="00A16060"/>
    <w:rsid w:val="00A17700"/>
    <w:rsid w:val="00A20655"/>
    <w:rsid w:val="00A20B9B"/>
    <w:rsid w:val="00A21F33"/>
    <w:rsid w:val="00A2363B"/>
    <w:rsid w:val="00A237E6"/>
    <w:rsid w:val="00A24FCC"/>
    <w:rsid w:val="00A3027C"/>
    <w:rsid w:val="00A30345"/>
    <w:rsid w:val="00A308D3"/>
    <w:rsid w:val="00A30D83"/>
    <w:rsid w:val="00A31298"/>
    <w:rsid w:val="00A325E6"/>
    <w:rsid w:val="00A32A88"/>
    <w:rsid w:val="00A33875"/>
    <w:rsid w:val="00A33A62"/>
    <w:rsid w:val="00A34026"/>
    <w:rsid w:val="00A3411C"/>
    <w:rsid w:val="00A341E6"/>
    <w:rsid w:val="00A35155"/>
    <w:rsid w:val="00A35A0F"/>
    <w:rsid w:val="00A36903"/>
    <w:rsid w:val="00A36933"/>
    <w:rsid w:val="00A406C4"/>
    <w:rsid w:val="00A42864"/>
    <w:rsid w:val="00A4320F"/>
    <w:rsid w:val="00A435A9"/>
    <w:rsid w:val="00A438C6"/>
    <w:rsid w:val="00A438F9"/>
    <w:rsid w:val="00A4408B"/>
    <w:rsid w:val="00A44EE3"/>
    <w:rsid w:val="00A45212"/>
    <w:rsid w:val="00A453A2"/>
    <w:rsid w:val="00A4674B"/>
    <w:rsid w:val="00A47DD0"/>
    <w:rsid w:val="00A47FE8"/>
    <w:rsid w:val="00A504DB"/>
    <w:rsid w:val="00A51C44"/>
    <w:rsid w:val="00A51D94"/>
    <w:rsid w:val="00A52125"/>
    <w:rsid w:val="00A52639"/>
    <w:rsid w:val="00A532B9"/>
    <w:rsid w:val="00A535C5"/>
    <w:rsid w:val="00A53E72"/>
    <w:rsid w:val="00A555DB"/>
    <w:rsid w:val="00A556AA"/>
    <w:rsid w:val="00A5741F"/>
    <w:rsid w:val="00A60A25"/>
    <w:rsid w:val="00A60B3A"/>
    <w:rsid w:val="00A61542"/>
    <w:rsid w:val="00A636F1"/>
    <w:rsid w:val="00A645E9"/>
    <w:rsid w:val="00A650D5"/>
    <w:rsid w:val="00A65908"/>
    <w:rsid w:val="00A65F23"/>
    <w:rsid w:val="00A663F6"/>
    <w:rsid w:val="00A6680E"/>
    <w:rsid w:val="00A66C5A"/>
    <w:rsid w:val="00A66D16"/>
    <w:rsid w:val="00A66E16"/>
    <w:rsid w:val="00A66EEA"/>
    <w:rsid w:val="00A67220"/>
    <w:rsid w:val="00A67BA7"/>
    <w:rsid w:val="00A71067"/>
    <w:rsid w:val="00A7178A"/>
    <w:rsid w:val="00A71980"/>
    <w:rsid w:val="00A72572"/>
    <w:rsid w:val="00A7347D"/>
    <w:rsid w:val="00A73939"/>
    <w:rsid w:val="00A74A76"/>
    <w:rsid w:val="00A750FF"/>
    <w:rsid w:val="00A766E0"/>
    <w:rsid w:val="00A76E8D"/>
    <w:rsid w:val="00A7717B"/>
    <w:rsid w:val="00A775D7"/>
    <w:rsid w:val="00A80400"/>
    <w:rsid w:val="00A80486"/>
    <w:rsid w:val="00A810C8"/>
    <w:rsid w:val="00A813A6"/>
    <w:rsid w:val="00A81461"/>
    <w:rsid w:val="00A81DD3"/>
    <w:rsid w:val="00A8210E"/>
    <w:rsid w:val="00A8239B"/>
    <w:rsid w:val="00A82866"/>
    <w:rsid w:val="00A848AE"/>
    <w:rsid w:val="00A85DC5"/>
    <w:rsid w:val="00A86335"/>
    <w:rsid w:val="00A87926"/>
    <w:rsid w:val="00A87C11"/>
    <w:rsid w:val="00A91D80"/>
    <w:rsid w:val="00A93143"/>
    <w:rsid w:val="00A93235"/>
    <w:rsid w:val="00A947D6"/>
    <w:rsid w:val="00A95B2D"/>
    <w:rsid w:val="00A95DE8"/>
    <w:rsid w:val="00A97BD0"/>
    <w:rsid w:val="00AA05C8"/>
    <w:rsid w:val="00AA072A"/>
    <w:rsid w:val="00AA0B3E"/>
    <w:rsid w:val="00AA0BFA"/>
    <w:rsid w:val="00AA0EA7"/>
    <w:rsid w:val="00AA1E87"/>
    <w:rsid w:val="00AA24F8"/>
    <w:rsid w:val="00AA2D5D"/>
    <w:rsid w:val="00AA3E8F"/>
    <w:rsid w:val="00AA4663"/>
    <w:rsid w:val="00AA4D0D"/>
    <w:rsid w:val="00AA6605"/>
    <w:rsid w:val="00AA7274"/>
    <w:rsid w:val="00AA7968"/>
    <w:rsid w:val="00AB03AD"/>
    <w:rsid w:val="00AB0A74"/>
    <w:rsid w:val="00AB0AF4"/>
    <w:rsid w:val="00AB0ECE"/>
    <w:rsid w:val="00AB21AE"/>
    <w:rsid w:val="00AB2BC9"/>
    <w:rsid w:val="00AB2F1B"/>
    <w:rsid w:val="00AB344F"/>
    <w:rsid w:val="00AB3B2E"/>
    <w:rsid w:val="00AB45E6"/>
    <w:rsid w:val="00AB6183"/>
    <w:rsid w:val="00AB68BD"/>
    <w:rsid w:val="00AB6D98"/>
    <w:rsid w:val="00AB7A22"/>
    <w:rsid w:val="00AB7CAD"/>
    <w:rsid w:val="00AC041F"/>
    <w:rsid w:val="00AC1B46"/>
    <w:rsid w:val="00AC3624"/>
    <w:rsid w:val="00AC4222"/>
    <w:rsid w:val="00AC4C0F"/>
    <w:rsid w:val="00AC50A8"/>
    <w:rsid w:val="00AC6244"/>
    <w:rsid w:val="00AC62B2"/>
    <w:rsid w:val="00AC65BC"/>
    <w:rsid w:val="00AC6EC0"/>
    <w:rsid w:val="00AC7F24"/>
    <w:rsid w:val="00AD0438"/>
    <w:rsid w:val="00AD14DA"/>
    <w:rsid w:val="00AD16A3"/>
    <w:rsid w:val="00AD196B"/>
    <w:rsid w:val="00AD2C2B"/>
    <w:rsid w:val="00AD2D39"/>
    <w:rsid w:val="00AD4363"/>
    <w:rsid w:val="00AD6120"/>
    <w:rsid w:val="00AD6420"/>
    <w:rsid w:val="00AD6DEC"/>
    <w:rsid w:val="00AD7AEA"/>
    <w:rsid w:val="00AE03A6"/>
    <w:rsid w:val="00AE0DF7"/>
    <w:rsid w:val="00AE1DFD"/>
    <w:rsid w:val="00AE22A8"/>
    <w:rsid w:val="00AE36C2"/>
    <w:rsid w:val="00AE3CE1"/>
    <w:rsid w:val="00AE7440"/>
    <w:rsid w:val="00AE7F52"/>
    <w:rsid w:val="00AF037C"/>
    <w:rsid w:val="00AF12B6"/>
    <w:rsid w:val="00AF14D9"/>
    <w:rsid w:val="00AF1EA0"/>
    <w:rsid w:val="00AF4C3A"/>
    <w:rsid w:val="00AF5BD2"/>
    <w:rsid w:val="00AF7AF7"/>
    <w:rsid w:val="00AF7BD9"/>
    <w:rsid w:val="00B0033A"/>
    <w:rsid w:val="00B010B4"/>
    <w:rsid w:val="00B0188B"/>
    <w:rsid w:val="00B01CB8"/>
    <w:rsid w:val="00B01CC8"/>
    <w:rsid w:val="00B021A8"/>
    <w:rsid w:val="00B0241D"/>
    <w:rsid w:val="00B03075"/>
    <w:rsid w:val="00B04808"/>
    <w:rsid w:val="00B04C9A"/>
    <w:rsid w:val="00B04E19"/>
    <w:rsid w:val="00B0693E"/>
    <w:rsid w:val="00B071F7"/>
    <w:rsid w:val="00B078CF"/>
    <w:rsid w:val="00B10F8A"/>
    <w:rsid w:val="00B1120C"/>
    <w:rsid w:val="00B130FC"/>
    <w:rsid w:val="00B1355D"/>
    <w:rsid w:val="00B135BB"/>
    <w:rsid w:val="00B1384E"/>
    <w:rsid w:val="00B14836"/>
    <w:rsid w:val="00B14849"/>
    <w:rsid w:val="00B151DB"/>
    <w:rsid w:val="00B15BE2"/>
    <w:rsid w:val="00B173AE"/>
    <w:rsid w:val="00B1750E"/>
    <w:rsid w:val="00B17EC5"/>
    <w:rsid w:val="00B209C1"/>
    <w:rsid w:val="00B219BB"/>
    <w:rsid w:val="00B22360"/>
    <w:rsid w:val="00B22384"/>
    <w:rsid w:val="00B2279A"/>
    <w:rsid w:val="00B22846"/>
    <w:rsid w:val="00B23234"/>
    <w:rsid w:val="00B236CC"/>
    <w:rsid w:val="00B2385C"/>
    <w:rsid w:val="00B23E07"/>
    <w:rsid w:val="00B23E69"/>
    <w:rsid w:val="00B242E5"/>
    <w:rsid w:val="00B2662F"/>
    <w:rsid w:val="00B2699F"/>
    <w:rsid w:val="00B27A71"/>
    <w:rsid w:val="00B27DBF"/>
    <w:rsid w:val="00B305A0"/>
    <w:rsid w:val="00B32CB2"/>
    <w:rsid w:val="00B32F6D"/>
    <w:rsid w:val="00B3312B"/>
    <w:rsid w:val="00B33EBD"/>
    <w:rsid w:val="00B35C15"/>
    <w:rsid w:val="00B35FA4"/>
    <w:rsid w:val="00B36140"/>
    <w:rsid w:val="00B37309"/>
    <w:rsid w:val="00B403C6"/>
    <w:rsid w:val="00B40650"/>
    <w:rsid w:val="00B40F8A"/>
    <w:rsid w:val="00B4153B"/>
    <w:rsid w:val="00B41736"/>
    <w:rsid w:val="00B433A4"/>
    <w:rsid w:val="00B433DB"/>
    <w:rsid w:val="00B43471"/>
    <w:rsid w:val="00B43E87"/>
    <w:rsid w:val="00B44182"/>
    <w:rsid w:val="00B44B0C"/>
    <w:rsid w:val="00B464C4"/>
    <w:rsid w:val="00B4734C"/>
    <w:rsid w:val="00B4793B"/>
    <w:rsid w:val="00B47BA6"/>
    <w:rsid w:val="00B52875"/>
    <w:rsid w:val="00B52DFF"/>
    <w:rsid w:val="00B52EE7"/>
    <w:rsid w:val="00B530FB"/>
    <w:rsid w:val="00B56028"/>
    <w:rsid w:val="00B56760"/>
    <w:rsid w:val="00B569F7"/>
    <w:rsid w:val="00B56F74"/>
    <w:rsid w:val="00B57436"/>
    <w:rsid w:val="00B61DFB"/>
    <w:rsid w:val="00B62788"/>
    <w:rsid w:val="00B6432B"/>
    <w:rsid w:val="00B66435"/>
    <w:rsid w:val="00B66E9F"/>
    <w:rsid w:val="00B66FEA"/>
    <w:rsid w:val="00B6717E"/>
    <w:rsid w:val="00B7168F"/>
    <w:rsid w:val="00B71B96"/>
    <w:rsid w:val="00B72069"/>
    <w:rsid w:val="00B726AC"/>
    <w:rsid w:val="00B726FD"/>
    <w:rsid w:val="00B7405A"/>
    <w:rsid w:val="00B747FB"/>
    <w:rsid w:val="00B75018"/>
    <w:rsid w:val="00B75034"/>
    <w:rsid w:val="00B76649"/>
    <w:rsid w:val="00B768AA"/>
    <w:rsid w:val="00B76B3B"/>
    <w:rsid w:val="00B77CA2"/>
    <w:rsid w:val="00B806C6"/>
    <w:rsid w:val="00B80CC1"/>
    <w:rsid w:val="00B81747"/>
    <w:rsid w:val="00B822CA"/>
    <w:rsid w:val="00B82317"/>
    <w:rsid w:val="00B8231F"/>
    <w:rsid w:val="00B8426E"/>
    <w:rsid w:val="00B84ECF"/>
    <w:rsid w:val="00B8543D"/>
    <w:rsid w:val="00B85AC6"/>
    <w:rsid w:val="00B85E4A"/>
    <w:rsid w:val="00B85E71"/>
    <w:rsid w:val="00B87298"/>
    <w:rsid w:val="00B87C3B"/>
    <w:rsid w:val="00B905DE"/>
    <w:rsid w:val="00B90A32"/>
    <w:rsid w:val="00B90BD0"/>
    <w:rsid w:val="00B91909"/>
    <w:rsid w:val="00B91E44"/>
    <w:rsid w:val="00B92304"/>
    <w:rsid w:val="00B92588"/>
    <w:rsid w:val="00B92D19"/>
    <w:rsid w:val="00B92DFA"/>
    <w:rsid w:val="00B933FF"/>
    <w:rsid w:val="00B93FC9"/>
    <w:rsid w:val="00B94E02"/>
    <w:rsid w:val="00B96C8C"/>
    <w:rsid w:val="00B96DF3"/>
    <w:rsid w:val="00BA0FAC"/>
    <w:rsid w:val="00BA163F"/>
    <w:rsid w:val="00BA200A"/>
    <w:rsid w:val="00BA3363"/>
    <w:rsid w:val="00BA3457"/>
    <w:rsid w:val="00BA4B00"/>
    <w:rsid w:val="00BA4D63"/>
    <w:rsid w:val="00BA56D7"/>
    <w:rsid w:val="00BA5FE2"/>
    <w:rsid w:val="00BA6180"/>
    <w:rsid w:val="00BA6E0B"/>
    <w:rsid w:val="00BA71B8"/>
    <w:rsid w:val="00BB14D2"/>
    <w:rsid w:val="00BB156A"/>
    <w:rsid w:val="00BB1890"/>
    <w:rsid w:val="00BB1F87"/>
    <w:rsid w:val="00BB370B"/>
    <w:rsid w:val="00BB46BA"/>
    <w:rsid w:val="00BB4D03"/>
    <w:rsid w:val="00BB4F74"/>
    <w:rsid w:val="00BB5452"/>
    <w:rsid w:val="00BB5552"/>
    <w:rsid w:val="00BB586F"/>
    <w:rsid w:val="00BB5F50"/>
    <w:rsid w:val="00BB7682"/>
    <w:rsid w:val="00BB76FB"/>
    <w:rsid w:val="00BB7CD0"/>
    <w:rsid w:val="00BB7F3C"/>
    <w:rsid w:val="00BC0341"/>
    <w:rsid w:val="00BC0F85"/>
    <w:rsid w:val="00BC1A76"/>
    <w:rsid w:val="00BC32A2"/>
    <w:rsid w:val="00BC3988"/>
    <w:rsid w:val="00BC48DB"/>
    <w:rsid w:val="00BC49BB"/>
    <w:rsid w:val="00BC50F8"/>
    <w:rsid w:val="00BC5146"/>
    <w:rsid w:val="00BC56DB"/>
    <w:rsid w:val="00BC5728"/>
    <w:rsid w:val="00BC5945"/>
    <w:rsid w:val="00BC6D34"/>
    <w:rsid w:val="00BC7863"/>
    <w:rsid w:val="00BC7F56"/>
    <w:rsid w:val="00BD0D3A"/>
    <w:rsid w:val="00BD1173"/>
    <w:rsid w:val="00BD122C"/>
    <w:rsid w:val="00BD2153"/>
    <w:rsid w:val="00BD37F3"/>
    <w:rsid w:val="00BD3A87"/>
    <w:rsid w:val="00BD40F9"/>
    <w:rsid w:val="00BD49FD"/>
    <w:rsid w:val="00BD4B62"/>
    <w:rsid w:val="00BD5790"/>
    <w:rsid w:val="00BD671D"/>
    <w:rsid w:val="00BD6DC2"/>
    <w:rsid w:val="00BD6E04"/>
    <w:rsid w:val="00BD7C31"/>
    <w:rsid w:val="00BD7C75"/>
    <w:rsid w:val="00BD7DD8"/>
    <w:rsid w:val="00BE0261"/>
    <w:rsid w:val="00BE2611"/>
    <w:rsid w:val="00BE2CA0"/>
    <w:rsid w:val="00BE34A7"/>
    <w:rsid w:val="00BE56BF"/>
    <w:rsid w:val="00BE658D"/>
    <w:rsid w:val="00BE6792"/>
    <w:rsid w:val="00BE6B0C"/>
    <w:rsid w:val="00BE6CAE"/>
    <w:rsid w:val="00BE7CEA"/>
    <w:rsid w:val="00BF0328"/>
    <w:rsid w:val="00BF1142"/>
    <w:rsid w:val="00BF1693"/>
    <w:rsid w:val="00BF1E63"/>
    <w:rsid w:val="00BF2361"/>
    <w:rsid w:val="00BF2E97"/>
    <w:rsid w:val="00BF31BA"/>
    <w:rsid w:val="00BF450B"/>
    <w:rsid w:val="00BF4613"/>
    <w:rsid w:val="00BF52FA"/>
    <w:rsid w:val="00BF58B4"/>
    <w:rsid w:val="00BF64B7"/>
    <w:rsid w:val="00BF73F0"/>
    <w:rsid w:val="00C000AA"/>
    <w:rsid w:val="00C00E1D"/>
    <w:rsid w:val="00C033B6"/>
    <w:rsid w:val="00C03C12"/>
    <w:rsid w:val="00C0436B"/>
    <w:rsid w:val="00C04472"/>
    <w:rsid w:val="00C06765"/>
    <w:rsid w:val="00C06842"/>
    <w:rsid w:val="00C06C51"/>
    <w:rsid w:val="00C10008"/>
    <w:rsid w:val="00C10215"/>
    <w:rsid w:val="00C10DB0"/>
    <w:rsid w:val="00C110BF"/>
    <w:rsid w:val="00C1273A"/>
    <w:rsid w:val="00C12B5C"/>
    <w:rsid w:val="00C140D1"/>
    <w:rsid w:val="00C15C22"/>
    <w:rsid w:val="00C170A4"/>
    <w:rsid w:val="00C20EB4"/>
    <w:rsid w:val="00C210A0"/>
    <w:rsid w:val="00C212F6"/>
    <w:rsid w:val="00C21438"/>
    <w:rsid w:val="00C22B37"/>
    <w:rsid w:val="00C23322"/>
    <w:rsid w:val="00C23817"/>
    <w:rsid w:val="00C23BA9"/>
    <w:rsid w:val="00C24E8C"/>
    <w:rsid w:val="00C25E59"/>
    <w:rsid w:val="00C2620F"/>
    <w:rsid w:val="00C2638D"/>
    <w:rsid w:val="00C274A2"/>
    <w:rsid w:val="00C27722"/>
    <w:rsid w:val="00C27DC1"/>
    <w:rsid w:val="00C27E4E"/>
    <w:rsid w:val="00C3073A"/>
    <w:rsid w:val="00C309E6"/>
    <w:rsid w:val="00C32350"/>
    <w:rsid w:val="00C3286B"/>
    <w:rsid w:val="00C336AD"/>
    <w:rsid w:val="00C3411C"/>
    <w:rsid w:val="00C3458C"/>
    <w:rsid w:val="00C360E8"/>
    <w:rsid w:val="00C366E3"/>
    <w:rsid w:val="00C36923"/>
    <w:rsid w:val="00C37055"/>
    <w:rsid w:val="00C370E7"/>
    <w:rsid w:val="00C406C7"/>
    <w:rsid w:val="00C40CAA"/>
    <w:rsid w:val="00C40E19"/>
    <w:rsid w:val="00C413FD"/>
    <w:rsid w:val="00C41801"/>
    <w:rsid w:val="00C41CFE"/>
    <w:rsid w:val="00C4284F"/>
    <w:rsid w:val="00C42DB3"/>
    <w:rsid w:val="00C4341A"/>
    <w:rsid w:val="00C43E54"/>
    <w:rsid w:val="00C43F8B"/>
    <w:rsid w:val="00C4498F"/>
    <w:rsid w:val="00C45D56"/>
    <w:rsid w:val="00C45F12"/>
    <w:rsid w:val="00C46858"/>
    <w:rsid w:val="00C46A89"/>
    <w:rsid w:val="00C4755B"/>
    <w:rsid w:val="00C47A73"/>
    <w:rsid w:val="00C502FA"/>
    <w:rsid w:val="00C50543"/>
    <w:rsid w:val="00C509C2"/>
    <w:rsid w:val="00C51002"/>
    <w:rsid w:val="00C511EF"/>
    <w:rsid w:val="00C513DF"/>
    <w:rsid w:val="00C523A6"/>
    <w:rsid w:val="00C52460"/>
    <w:rsid w:val="00C53C74"/>
    <w:rsid w:val="00C54B57"/>
    <w:rsid w:val="00C561EE"/>
    <w:rsid w:val="00C566FE"/>
    <w:rsid w:val="00C57AC7"/>
    <w:rsid w:val="00C57D80"/>
    <w:rsid w:val="00C602D5"/>
    <w:rsid w:val="00C61C09"/>
    <w:rsid w:val="00C623CA"/>
    <w:rsid w:val="00C626DB"/>
    <w:rsid w:val="00C6332B"/>
    <w:rsid w:val="00C64566"/>
    <w:rsid w:val="00C645B3"/>
    <w:rsid w:val="00C64922"/>
    <w:rsid w:val="00C64EF9"/>
    <w:rsid w:val="00C657E8"/>
    <w:rsid w:val="00C6789B"/>
    <w:rsid w:val="00C70EA1"/>
    <w:rsid w:val="00C72D2C"/>
    <w:rsid w:val="00C739BF"/>
    <w:rsid w:val="00C747CA"/>
    <w:rsid w:val="00C76075"/>
    <w:rsid w:val="00C760D0"/>
    <w:rsid w:val="00C76D1A"/>
    <w:rsid w:val="00C80293"/>
    <w:rsid w:val="00C8111D"/>
    <w:rsid w:val="00C82ECE"/>
    <w:rsid w:val="00C844D7"/>
    <w:rsid w:val="00C84970"/>
    <w:rsid w:val="00C84CFD"/>
    <w:rsid w:val="00C85FA2"/>
    <w:rsid w:val="00C85FEC"/>
    <w:rsid w:val="00C872DA"/>
    <w:rsid w:val="00C902FD"/>
    <w:rsid w:val="00C90531"/>
    <w:rsid w:val="00C90D83"/>
    <w:rsid w:val="00C916A7"/>
    <w:rsid w:val="00C92616"/>
    <w:rsid w:val="00C94A18"/>
    <w:rsid w:val="00C95355"/>
    <w:rsid w:val="00C95A2F"/>
    <w:rsid w:val="00C964AE"/>
    <w:rsid w:val="00C96FA6"/>
    <w:rsid w:val="00C97F73"/>
    <w:rsid w:val="00CA1408"/>
    <w:rsid w:val="00CA23A4"/>
    <w:rsid w:val="00CA2CEE"/>
    <w:rsid w:val="00CA2D2A"/>
    <w:rsid w:val="00CA5ACD"/>
    <w:rsid w:val="00CA6EC4"/>
    <w:rsid w:val="00CA7316"/>
    <w:rsid w:val="00CA7F09"/>
    <w:rsid w:val="00CB005B"/>
    <w:rsid w:val="00CB0B97"/>
    <w:rsid w:val="00CB12DE"/>
    <w:rsid w:val="00CB1BBB"/>
    <w:rsid w:val="00CB2D18"/>
    <w:rsid w:val="00CB3EBF"/>
    <w:rsid w:val="00CB4918"/>
    <w:rsid w:val="00CB5221"/>
    <w:rsid w:val="00CB6608"/>
    <w:rsid w:val="00CC0DD8"/>
    <w:rsid w:val="00CC1683"/>
    <w:rsid w:val="00CC1935"/>
    <w:rsid w:val="00CC2BFB"/>
    <w:rsid w:val="00CC406D"/>
    <w:rsid w:val="00CC49D4"/>
    <w:rsid w:val="00CC4E68"/>
    <w:rsid w:val="00CC5660"/>
    <w:rsid w:val="00CC56C3"/>
    <w:rsid w:val="00CC6356"/>
    <w:rsid w:val="00CC6B1E"/>
    <w:rsid w:val="00CD4DC9"/>
    <w:rsid w:val="00CD5F80"/>
    <w:rsid w:val="00CD687F"/>
    <w:rsid w:val="00CD6A08"/>
    <w:rsid w:val="00CE00CE"/>
    <w:rsid w:val="00CE215F"/>
    <w:rsid w:val="00CE2302"/>
    <w:rsid w:val="00CE3430"/>
    <w:rsid w:val="00CE355A"/>
    <w:rsid w:val="00CE4FBA"/>
    <w:rsid w:val="00CE5273"/>
    <w:rsid w:val="00CE65F6"/>
    <w:rsid w:val="00CE66B2"/>
    <w:rsid w:val="00CE6D17"/>
    <w:rsid w:val="00CE71A9"/>
    <w:rsid w:val="00CE7DCB"/>
    <w:rsid w:val="00CF0B44"/>
    <w:rsid w:val="00CF1495"/>
    <w:rsid w:val="00CF1D36"/>
    <w:rsid w:val="00CF1E54"/>
    <w:rsid w:val="00CF271D"/>
    <w:rsid w:val="00CF4524"/>
    <w:rsid w:val="00CF4887"/>
    <w:rsid w:val="00CF6A1F"/>
    <w:rsid w:val="00CF7EF0"/>
    <w:rsid w:val="00D02194"/>
    <w:rsid w:val="00D0243C"/>
    <w:rsid w:val="00D02C37"/>
    <w:rsid w:val="00D02F79"/>
    <w:rsid w:val="00D04917"/>
    <w:rsid w:val="00D05802"/>
    <w:rsid w:val="00D06A23"/>
    <w:rsid w:val="00D06CD9"/>
    <w:rsid w:val="00D06F9E"/>
    <w:rsid w:val="00D0794F"/>
    <w:rsid w:val="00D103CF"/>
    <w:rsid w:val="00D1057A"/>
    <w:rsid w:val="00D10BB0"/>
    <w:rsid w:val="00D110E0"/>
    <w:rsid w:val="00D112F3"/>
    <w:rsid w:val="00D11699"/>
    <w:rsid w:val="00D11721"/>
    <w:rsid w:val="00D125D5"/>
    <w:rsid w:val="00D128F6"/>
    <w:rsid w:val="00D12C01"/>
    <w:rsid w:val="00D133A4"/>
    <w:rsid w:val="00D13913"/>
    <w:rsid w:val="00D13C86"/>
    <w:rsid w:val="00D1692D"/>
    <w:rsid w:val="00D17152"/>
    <w:rsid w:val="00D1725B"/>
    <w:rsid w:val="00D1734C"/>
    <w:rsid w:val="00D174C3"/>
    <w:rsid w:val="00D202DA"/>
    <w:rsid w:val="00D207F4"/>
    <w:rsid w:val="00D2103F"/>
    <w:rsid w:val="00D21413"/>
    <w:rsid w:val="00D21CEE"/>
    <w:rsid w:val="00D21EB9"/>
    <w:rsid w:val="00D21F47"/>
    <w:rsid w:val="00D225BC"/>
    <w:rsid w:val="00D23BD6"/>
    <w:rsid w:val="00D23F3D"/>
    <w:rsid w:val="00D2417B"/>
    <w:rsid w:val="00D244FB"/>
    <w:rsid w:val="00D25A30"/>
    <w:rsid w:val="00D25B8B"/>
    <w:rsid w:val="00D26242"/>
    <w:rsid w:val="00D264B5"/>
    <w:rsid w:val="00D26551"/>
    <w:rsid w:val="00D272D2"/>
    <w:rsid w:val="00D30DA4"/>
    <w:rsid w:val="00D3105B"/>
    <w:rsid w:val="00D334AF"/>
    <w:rsid w:val="00D334FD"/>
    <w:rsid w:val="00D335FD"/>
    <w:rsid w:val="00D34A39"/>
    <w:rsid w:val="00D34EAA"/>
    <w:rsid w:val="00D35274"/>
    <w:rsid w:val="00D356C4"/>
    <w:rsid w:val="00D35BC8"/>
    <w:rsid w:val="00D36589"/>
    <w:rsid w:val="00D36ABA"/>
    <w:rsid w:val="00D371BA"/>
    <w:rsid w:val="00D4065E"/>
    <w:rsid w:val="00D40A05"/>
    <w:rsid w:val="00D40B53"/>
    <w:rsid w:val="00D41F62"/>
    <w:rsid w:val="00D41F98"/>
    <w:rsid w:val="00D42466"/>
    <w:rsid w:val="00D429EC"/>
    <w:rsid w:val="00D430B9"/>
    <w:rsid w:val="00D43F9F"/>
    <w:rsid w:val="00D44DBC"/>
    <w:rsid w:val="00D44FF9"/>
    <w:rsid w:val="00D45291"/>
    <w:rsid w:val="00D4591A"/>
    <w:rsid w:val="00D46680"/>
    <w:rsid w:val="00D46969"/>
    <w:rsid w:val="00D5027F"/>
    <w:rsid w:val="00D50541"/>
    <w:rsid w:val="00D51577"/>
    <w:rsid w:val="00D520B9"/>
    <w:rsid w:val="00D523B1"/>
    <w:rsid w:val="00D52478"/>
    <w:rsid w:val="00D53571"/>
    <w:rsid w:val="00D56116"/>
    <w:rsid w:val="00D56177"/>
    <w:rsid w:val="00D56265"/>
    <w:rsid w:val="00D568C9"/>
    <w:rsid w:val="00D56A6D"/>
    <w:rsid w:val="00D57293"/>
    <w:rsid w:val="00D601D1"/>
    <w:rsid w:val="00D61810"/>
    <w:rsid w:val="00D62585"/>
    <w:rsid w:val="00D62AA9"/>
    <w:rsid w:val="00D62B34"/>
    <w:rsid w:val="00D633AD"/>
    <w:rsid w:val="00D6457E"/>
    <w:rsid w:val="00D64D3E"/>
    <w:rsid w:val="00D65279"/>
    <w:rsid w:val="00D6533E"/>
    <w:rsid w:val="00D65CB4"/>
    <w:rsid w:val="00D65FDC"/>
    <w:rsid w:val="00D66EC8"/>
    <w:rsid w:val="00D7057B"/>
    <w:rsid w:val="00D71005"/>
    <w:rsid w:val="00D73707"/>
    <w:rsid w:val="00D74BCB"/>
    <w:rsid w:val="00D75911"/>
    <w:rsid w:val="00D75B7E"/>
    <w:rsid w:val="00D75E63"/>
    <w:rsid w:val="00D76F8E"/>
    <w:rsid w:val="00D76FE1"/>
    <w:rsid w:val="00D80FA9"/>
    <w:rsid w:val="00D828E6"/>
    <w:rsid w:val="00D8299B"/>
    <w:rsid w:val="00D82B4A"/>
    <w:rsid w:val="00D83414"/>
    <w:rsid w:val="00D83AAA"/>
    <w:rsid w:val="00D83F29"/>
    <w:rsid w:val="00D856F9"/>
    <w:rsid w:val="00D85A03"/>
    <w:rsid w:val="00D8602A"/>
    <w:rsid w:val="00D86184"/>
    <w:rsid w:val="00D872EC"/>
    <w:rsid w:val="00D87438"/>
    <w:rsid w:val="00D87AB7"/>
    <w:rsid w:val="00D87E7A"/>
    <w:rsid w:val="00D900BF"/>
    <w:rsid w:val="00D92178"/>
    <w:rsid w:val="00D927DF"/>
    <w:rsid w:val="00D92EB0"/>
    <w:rsid w:val="00D93DBB"/>
    <w:rsid w:val="00D9416C"/>
    <w:rsid w:val="00D94C54"/>
    <w:rsid w:val="00D95852"/>
    <w:rsid w:val="00D95D05"/>
    <w:rsid w:val="00D961B5"/>
    <w:rsid w:val="00D97942"/>
    <w:rsid w:val="00DA0109"/>
    <w:rsid w:val="00DA0332"/>
    <w:rsid w:val="00DA0468"/>
    <w:rsid w:val="00DA094D"/>
    <w:rsid w:val="00DA2B78"/>
    <w:rsid w:val="00DA5319"/>
    <w:rsid w:val="00DA53E3"/>
    <w:rsid w:val="00DA6603"/>
    <w:rsid w:val="00DA70F5"/>
    <w:rsid w:val="00DA766D"/>
    <w:rsid w:val="00DA7BFC"/>
    <w:rsid w:val="00DB2AE5"/>
    <w:rsid w:val="00DB3342"/>
    <w:rsid w:val="00DB5B8F"/>
    <w:rsid w:val="00DB5F4B"/>
    <w:rsid w:val="00DB6BB0"/>
    <w:rsid w:val="00DB6BBC"/>
    <w:rsid w:val="00DB78A9"/>
    <w:rsid w:val="00DC1D79"/>
    <w:rsid w:val="00DC1FDC"/>
    <w:rsid w:val="00DC323D"/>
    <w:rsid w:val="00DC360B"/>
    <w:rsid w:val="00DC46FD"/>
    <w:rsid w:val="00DC4B2D"/>
    <w:rsid w:val="00DC4C07"/>
    <w:rsid w:val="00DC5D90"/>
    <w:rsid w:val="00DC5DB2"/>
    <w:rsid w:val="00DC731F"/>
    <w:rsid w:val="00DD06F4"/>
    <w:rsid w:val="00DD0DB3"/>
    <w:rsid w:val="00DD109B"/>
    <w:rsid w:val="00DD150E"/>
    <w:rsid w:val="00DD21A8"/>
    <w:rsid w:val="00DD235C"/>
    <w:rsid w:val="00DD336F"/>
    <w:rsid w:val="00DD3922"/>
    <w:rsid w:val="00DD419D"/>
    <w:rsid w:val="00DD4237"/>
    <w:rsid w:val="00DD4AD2"/>
    <w:rsid w:val="00DD77BD"/>
    <w:rsid w:val="00DE1B53"/>
    <w:rsid w:val="00DE2381"/>
    <w:rsid w:val="00DE3330"/>
    <w:rsid w:val="00DE3885"/>
    <w:rsid w:val="00DE3943"/>
    <w:rsid w:val="00DE3BC1"/>
    <w:rsid w:val="00DE4840"/>
    <w:rsid w:val="00DE4D7C"/>
    <w:rsid w:val="00DE63D9"/>
    <w:rsid w:val="00DE6BBB"/>
    <w:rsid w:val="00DE6E26"/>
    <w:rsid w:val="00DE7878"/>
    <w:rsid w:val="00DF4D49"/>
    <w:rsid w:val="00DF5029"/>
    <w:rsid w:val="00DF6D6B"/>
    <w:rsid w:val="00DF76C6"/>
    <w:rsid w:val="00DF7827"/>
    <w:rsid w:val="00DF7C82"/>
    <w:rsid w:val="00E004CC"/>
    <w:rsid w:val="00E00533"/>
    <w:rsid w:val="00E006E8"/>
    <w:rsid w:val="00E00B30"/>
    <w:rsid w:val="00E00E2C"/>
    <w:rsid w:val="00E01387"/>
    <w:rsid w:val="00E013B4"/>
    <w:rsid w:val="00E01E29"/>
    <w:rsid w:val="00E01EF3"/>
    <w:rsid w:val="00E0295F"/>
    <w:rsid w:val="00E03C3D"/>
    <w:rsid w:val="00E051B9"/>
    <w:rsid w:val="00E05A32"/>
    <w:rsid w:val="00E062C5"/>
    <w:rsid w:val="00E06F2C"/>
    <w:rsid w:val="00E10865"/>
    <w:rsid w:val="00E10D91"/>
    <w:rsid w:val="00E1266D"/>
    <w:rsid w:val="00E12BD7"/>
    <w:rsid w:val="00E12E93"/>
    <w:rsid w:val="00E13B93"/>
    <w:rsid w:val="00E1467A"/>
    <w:rsid w:val="00E14B12"/>
    <w:rsid w:val="00E15790"/>
    <w:rsid w:val="00E1661A"/>
    <w:rsid w:val="00E16F54"/>
    <w:rsid w:val="00E17CC8"/>
    <w:rsid w:val="00E205DB"/>
    <w:rsid w:val="00E20700"/>
    <w:rsid w:val="00E2084B"/>
    <w:rsid w:val="00E20D0A"/>
    <w:rsid w:val="00E21F8B"/>
    <w:rsid w:val="00E22101"/>
    <w:rsid w:val="00E245EF"/>
    <w:rsid w:val="00E250FA"/>
    <w:rsid w:val="00E2582D"/>
    <w:rsid w:val="00E303B3"/>
    <w:rsid w:val="00E30FDF"/>
    <w:rsid w:val="00E31080"/>
    <w:rsid w:val="00E31499"/>
    <w:rsid w:val="00E31DB1"/>
    <w:rsid w:val="00E33301"/>
    <w:rsid w:val="00E3378C"/>
    <w:rsid w:val="00E33850"/>
    <w:rsid w:val="00E352C0"/>
    <w:rsid w:val="00E354E7"/>
    <w:rsid w:val="00E368B4"/>
    <w:rsid w:val="00E369F8"/>
    <w:rsid w:val="00E36B48"/>
    <w:rsid w:val="00E41105"/>
    <w:rsid w:val="00E41861"/>
    <w:rsid w:val="00E42091"/>
    <w:rsid w:val="00E45120"/>
    <w:rsid w:val="00E452D8"/>
    <w:rsid w:val="00E458D2"/>
    <w:rsid w:val="00E46FF2"/>
    <w:rsid w:val="00E47410"/>
    <w:rsid w:val="00E47432"/>
    <w:rsid w:val="00E5192D"/>
    <w:rsid w:val="00E5259E"/>
    <w:rsid w:val="00E52D19"/>
    <w:rsid w:val="00E53349"/>
    <w:rsid w:val="00E53639"/>
    <w:rsid w:val="00E54DE1"/>
    <w:rsid w:val="00E559BA"/>
    <w:rsid w:val="00E55AEF"/>
    <w:rsid w:val="00E56408"/>
    <w:rsid w:val="00E56775"/>
    <w:rsid w:val="00E57DC2"/>
    <w:rsid w:val="00E60BE5"/>
    <w:rsid w:val="00E60ECF"/>
    <w:rsid w:val="00E61B22"/>
    <w:rsid w:val="00E63324"/>
    <w:rsid w:val="00E63664"/>
    <w:rsid w:val="00E63787"/>
    <w:rsid w:val="00E63AA2"/>
    <w:rsid w:val="00E644E4"/>
    <w:rsid w:val="00E6677E"/>
    <w:rsid w:val="00E672D4"/>
    <w:rsid w:val="00E7031D"/>
    <w:rsid w:val="00E704E2"/>
    <w:rsid w:val="00E70984"/>
    <w:rsid w:val="00E73A27"/>
    <w:rsid w:val="00E76655"/>
    <w:rsid w:val="00E767FA"/>
    <w:rsid w:val="00E76C99"/>
    <w:rsid w:val="00E76FA6"/>
    <w:rsid w:val="00E7761F"/>
    <w:rsid w:val="00E77E49"/>
    <w:rsid w:val="00E80D7D"/>
    <w:rsid w:val="00E82486"/>
    <w:rsid w:val="00E825CC"/>
    <w:rsid w:val="00E828D9"/>
    <w:rsid w:val="00E82A1F"/>
    <w:rsid w:val="00E82A45"/>
    <w:rsid w:val="00E82A69"/>
    <w:rsid w:val="00E84723"/>
    <w:rsid w:val="00E84A6D"/>
    <w:rsid w:val="00E84A8F"/>
    <w:rsid w:val="00E84B3F"/>
    <w:rsid w:val="00E860A5"/>
    <w:rsid w:val="00E86F60"/>
    <w:rsid w:val="00E87307"/>
    <w:rsid w:val="00E87A16"/>
    <w:rsid w:val="00E9000A"/>
    <w:rsid w:val="00E9067D"/>
    <w:rsid w:val="00E91729"/>
    <w:rsid w:val="00E91A16"/>
    <w:rsid w:val="00E91CEC"/>
    <w:rsid w:val="00E92C9B"/>
    <w:rsid w:val="00E93AC8"/>
    <w:rsid w:val="00E943D2"/>
    <w:rsid w:val="00E945B0"/>
    <w:rsid w:val="00E95079"/>
    <w:rsid w:val="00E957BB"/>
    <w:rsid w:val="00E96962"/>
    <w:rsid w:val="00E97014"/>
    <w:rsid w:val="00E97D5E"/>
    <w:rsid w:val="00EA039A"/>
    <w:rsid w:val="00EA09FB"/>
    <w:rsid w:val="00EA0FC9"/>
    <w:rsid w:val="00EA1BBD"/>
    <w:rsid w:val="00EA2729"/>
    <w:rsid w:val="00EA2765"/>
    <w:rsid w:val="00EA4C5B"/>
    <w:rsid w:val="00EA4CA3"/>
    <w:rsid w:val="00EA59DA"/>
    <w:rsid w:val="00EA5F53"/>
    <w:rsid w:val="00EA6B07"/>
    <w:rsid w:val="00EA704F"/>
    <w:rsid w:val="00EA7610"/>
    <w:rsid w:val="00EB0195"/>
    <w:rsid w:val="00EB0B1B"/>
    <w:rsid w:val="00EB0F4A"/>
    <w:rsid w:val="00EB22F0"/>
    <w:rsid w:val="00EB3EEF"/>
    <w:rsid w:val="00EB4ACE"/>
    <w:rsid w:val="00EB4B25"/>
    <w:rsid w:val="00EB51D2"/>
    <w:rsid w:val="00EB656A"/>
    <w:rsid w:val="00EB69BB"/>
    <w:rsid w:val="00EB7398"/>
    <w:rsid w:val="00EC0FCA"/>
    <w:rsid w:val="00EC1116"/>
    <w:rsid w:val="00EC1739"/>
    <w:rsid w:val="00EC1AE0"/>
    <w:rsid w:val="00EC2DD7"/>
    <w:rsid w:val="00EC30E9"/>
    <w:rsid w:val="00EC31A2"/>
    <w:rsid w:val="00EC5474"/>
    <w:rsid w:val="00EC572C"/>
    <w:rsid w:val="00EC5C95"/>
    <w:rsid w:val="00EC5D6B"/>
    <w:rsid w:val="00EC5D8F"/>
    <w:rsid w:val="00EC698C"/>
    <w:rsid w:val="00EC73BB"/>
    <w:rsid w:val="00EC7459"/>
    <w:rsid w:val="00ED00DF"/>
    <w:rsid w:val="00ED0140"/>
    <w:rsid w:val="00ED01B1"/>
    <w:rsid w:val="00ED031D"/>
    <w:rsid w:val="00ED0A42"/>
    <w:rsid w:val="00ED2707"/>
    <w:rsid w:val="00ED2D58"/>
    <w:rsid w:val="00ED4035"/>
    <w:rsid w:val="00ED4086"/>
    <w:rsid w:val="00ED6A44"/>
    <w:rsid w:val="00ED7CC2"/>
    <w:rsid w:val="00EE12F7"/>
    <w:rsid w:val="00EE13EF"/>
    <w:rsid w:val="00EE2C31"/>
    <w:rsid w:val="00EE5031"/>
    <w:rsid w:val="00EE53AF"/>
    <w:rsid w:val="00EE599D"/>
    <w:rsid w:val="00EE6690"/>
    <w:rsid w:val="00EE7679"/>
    <w:rsid w:val="00EF097C"/>
    <w:rsid w:val="00EF0B69"/>
    <w:rsid w:val="00EF10E1"/>
    <w:rsid w:val="00EF1C38"/>
    <w:rsid w:val="00EF1DCF"/>
    <w:rsid w:val="00EF2646"/>
    <w:rsid w:val="00EF4191"/>
    <w:rsid w:val="00EF4213"/>
    <w:rsid w:val="00EF4C03"/>
    <w:rsid w:val="00EF67A9"/>
    <w:rsid w:val="00EF69C6"/>
    <w:rsid w:val="00EF6BE1"/>
    <w:rsid w:val="00EF78E7"/>
    <w:rsid w:val="00EF7906"/>
    <w:rsid w:val="00F0067F"/>
    <w:rsid w:val="00F00A53"/>
    <w:rsid w:val="00F00B84"/>
    <w:rsid w:val="00F01E0D"/>
    <w:rsid w:val="00F023A5"/>
    <w:rsid w:val="00F031F7"/>
    <w:rsid w:val="00F040FA"/>
    <w:rsid w:val="00F0449E"/>
    <w:rsid w:val="00F05514"/>
    <w:rsid w:val="00F05946"/>
    <w:rsid w:val="00F05CBD"/>
    <w:rsid w:val="00F05CC6"/>
    <w:rsid w:val="00F05DC7"/>
    <w:rsid w:val="00F05E11"/>
    <w:rsid w:val="00F07346"/>
    <w:rsid w:val="00F079BA"/>
    <w:rsid w:val="00F100C5"/>
    <w:rsid w:val="00F10FE3"/>
    <w:rsid w:val="00F113A4"/>
    <w:rsid w:val="00F12526"/>
    <w:rsid w:val="00F12850"/>
    <w:rsid w:val="00F13C5D"/>
    <w:rsid w:val="00F13E7D"/>
    <w:rsid w:val="00F14E40"/>
    <w:rsid w:val="00F14EB0"/>
    <w:rsid w:val="00F159A0"/>
    <w:rsid w:val="00F20CC6"/>
    <w:rsid w:val="00F23F02"/>
    <w:rsid w:val="00F2433E"/>
    <w:rsid w:val="00F24388"/>
    <w:rsid w:val="00F26692"/>
    <w:rsid w:val="00F33239"/>
    <w:rsid w:val="00F3427A"/>
    <w:rsid w:val="00F34464"/>
    <w:rsid w:val="00F34E7D"/>
    <w:rsid w:val="00F35163"/>
    <w:rsid w:val="00F352B2"/>
    <w:rsid w:val="00F362AC"/>
    <w:rsid w:val="00F366B6"/>
    <w:rsid w:val="00F368CA"/>
    <w:rsid w:val="00F37EA2"/>
    <w:rsid w:val="00F40121"/>
    <w:rsid w:val="00F40950"/>
    <w:rsid w:val="00F40F95"/>
    <w:rsid w:val="00F428FD"/>
    <w:rsid w:val="00F42944"/>
    <w:rsid w:val="00F42C7B"/>
    <w:rsid w:val="00F43505"/>
    <w:rsid w:val="00F4361C"/>
    <w:rsid w:val="00F436C4"/>
    <w:rsid w:val="00F43A5F"/>
    <w:rsid w:val="00F43DAE"/>
    <w:rsid w:val="00F4449D"/>
    <w:rsid w:val="00F44CEE"/>
    <w:rsid w:val="00F44E01"/>
    <w:rsid w:val="00F46336"/>
    <w:rsid w:val="00F467F1"/>
    <w:rsid w:val="00F470D1"/>
    <w:rsid w:val="00F47FDB"/>
    <w:rsid w:val="00F5053A"/>
    <w:rsid w:val="00F51039"/>
    <w:rsid w:val="00F5193F"/>
    <w:rsid w:val="00F51A7C"/>
    <w:rsid w:val="00F522F7"/>
    <w:rsid w:val="00F52C26"/>
    <w:rsid w:val="00F5374F"/>
    <w:rsid w:val="00F54053"/>
    <w:rsid w:val="00F558F9"/>
    <w:rsid w:val="00F55B2E"/>
    <w:rsid w:val="00F55E88"/>
    <w:rsid w:val="00F562D1"/>
    <w:rsid w:val="00F56354"/>
    <w:rsid w:val="00F5717F"/>
    <w:rsid w:val="00F601D0"/>
    <w:rsid w:val="00F6076F"/>
    <w:rsid w:val="00F607B4"/>
    <w:rsid w:val="00F60A58"/>
    <w:rsid w:val="00F6166E"/>
    <w:rsid w:val="00F62206"/>
    <w:rsid w:val="00F6461B"/>
    <w:rsid w:val="00F64EFD"/>
    <w:rsid w:val="00F65EF8"/>
    <w:rsid w:val="00F66EC8"/>
    <w:rsid w:val="00F703B5"/>
    <w:rsid w:val="00F739AE"/>
    <w:rsid w:val="00F73DF4"/>
    <w:rsid w:val="00F747EB"/>
    <w:rsid w:val="00F74D13"/>
    <w:rsid w:val="00F75535"/>
    <w:rsid w:val="00F75EDA"/>
    <w:rsid w:val="00F76445"/>
    <w:rsid w:val="00F76D48"/>
    <w:rsid w:val="00F778B7"/>
    <w:rsid w:val="00F804D0"/>
    <w:rsid w:val="00F81E57"/>
    <w:rsid w:val="00F8243D"/>
    <w:rsid w:val="00F82AEF"/>
    <w:rsid w:val="00F83198"/>
    <w:rsid w:val="00F834A2"/>
    <w:rsid w:val="00F834CA"/>
    <w:rsid w:val="00F84E55"/>
    <w:rsid w:val="00F861B8"/>
    <w:rsid w:val="00F87339"/>
    <w:rsid w:val="00F87576"/>
    <w:rsid w:val="00F87CB0"/>
    <w:rsid w:val="00F900A7"/>
    <w:rsid w:val="00F9177C"/>
    <w:rsid w:val="00F91F72"/>
    <w:rsid w:val="00F92C21"/>
    <w:rsid w:val="00F94ACF"/>
    <w:rsid w:val="00F95EE3"/>
    <w:rsid w:val="00F96D97"/>
    <w:rsid w:val="00F96FC9"/>
    <w:rsid w:val="00F97FCF"/>
    <w:rsid w:val="00FA00CD"/>
    <w:rsid w:val="00FA0BDF"/>
    <w:rsid w:val="00FA183B"/>
    <w:rsid w:val="00FA1A38"/>
    <w:rsid w:val="00FA2A1B"/>
    <w:rsid w:val="00FA5018"/>
    <w:rsid w:val="00FA58EF"/>
    <w:rsid w:val="00FA5A71"/>
    <w:rsid w:val="00FA6F39"/>
    <w:rsid w:val="00FA7214"/>
    <w:rsid w:val="00FA75C6"/>
    <w:rsid w:val="00FA7931"/>
    <w:rsid w:val="00FA7E79"/>
    <w:rsid w:val="00FB0572"/>
    <w:rsid w:val="00FB111E"/>
    <w:rsid w:val="00FB2109"/>
    <w:rsid w:val="00FB2A73"/>
    <w:rsid w:val="00FB3B5D"/>
    <w:rsid w:val="00FB3D68"/>
    <w:rsid w:val="00FB46FE"/>
    <w:rsid w:val="00FB4C43"/>
    <w:rsid w:val="00FB4FD9"/>
    <w:rsid w:val="00FB548C"/>
    <w:rsid w:val="00FB54AF"/>
    <w:rsid w:val="00FB63FC"/>
    <w:rsid w:val="00FB7E4F"/>
    <w:rsid w:val="00FC0E9A"/>
    <w:rsid w:val="00FC11E3"/>
    <w:rsid w:val="00FC1E9E"/>
    <w:rsid w:val="00FC1F82"/>
    <w:rsid w:val="00FC216A"/>
    <w:rsid w:val="00FC2EFE"/>
    <w:rsid w:val="00FC3552"/>
    <w:rsid w:val="00FC3A20"/>
    <w:rsid w:val="00FC5C67"/>
    <w:rsid w:val="00FC5DBC"/>
    <w:rsid w:val="00FC5E49"/>
    <w:rsid w:val="00FC7AED"/>
    <w:rsid w:val="00FC7C50"/>
    <w:rsid w:val="00FD08E8"/>
    <w:rsid w:val="00FD21F3"/>
    <w:rsid w:val="00FD251E"/>
    <w:rsid w:val="00FD2B92"/>
    <w:rsid w:val="00FD3131"/>
    <w:rsid w:val="00FD517F"/>
    <w:rsid w:val="00FD5584"/>
    <w:rsid w:val="00FD5B38"/>
    <w:rsid w:val="00FD61FB"/>
    <w:rsid w:val="00FD65A4"/>
    <w:rsid w:val="00FD6A0A"/>
    <w:rsid w:val="00FD77F1"/>
    <w:rsid w:val="00FE0837"/>
    <w:rsid w:val="00FE20DE"/>
    <w:rsid w:val="00FE2EF3"/>
    <w:rsid w:val="00FE3BE1"/>
    <w:rsid w:val="00FE3DB6"/>
    <w:rsid w:val="00FE5E87"/>
    <w:rsid w:val="00FE6976"/>
    <w:rsid w:val="00FE6DFA"/>
    <w:rsid w:val="00FE7AAC"/>
    <w:rsid w:val="00FE7F9C"/>
    <w:rsid w:val="00FF1165"/>
    <w:rsid w:val="00FF17B0"/>
    <w:rsid w:val="00FF18F9"/>
    <w:rsid w:val="00FF20D6"/>
    <w:rsid w:val="00FF25B5"/>
    <w:rsid w:val="00FF40E6"/>
    <w:rsid w:val="00FF4991"/>
    <w:rsid w:val="00FF5321"/>
    <w:rsid w:val="00FF74B2"/>
    <w:rsid w:val="00FF7754"/>
    <w:rsid w:val="02A3DB88"/>
    <w:rsid w:val="04241C3E"/>
    <w:rsid w:val="06FF9508"/>
    <w:rsid w:val="08033496"/>
    <w:rsid w:val="0818A16C"/>
    <w:rsid w:val="08B8B376"/>
    <w:rsid w:val="0D813573"/>
    <w:rsid w:val="1F8CF03D"/>
    <w:rsid w:val="258BAB6B"/>
    <w:rsid w:val="27A89AEA"/>
    <w:rsid w:val="29059765"/>
    <w:rsid w:val="2BB820CA"/>
    <w:rsid w:val="2DB58210"/>
    <w:rsid w:val="328E0707"/>
    <w:rsid w:val="349BA93C"/>
    <w:rsid w:val="41332590"/>
    <w:rsid w:val="424304F0"/>
    <w:rsid w:val="4726E354"/>
    <w:rsid w:val="4A87A004"/>
    <w:rsid w:val="50081D7B"/>
    <w:rsid w:val="531916EA"/>
    <w:rsid w:val="5D0E7398"/>
    <w:rsid w:val="60665F70"/>
    <w:rsid w:val="60ACAC58"/>
    <w:rsid w:val="64B45CEB"/>
    <w:rsid w:val="681F4306"/>
    <w:rsid w:val="70CA5D4C"/>
    <w:rsid w:val="71A36EBF"/>
    <w:rsid w:val="7B9065DC"/>
    <w:rsid w:val="7CA0F31E"/>
    <w:rsid w:val="7FE9DB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118C8"/>
  <w15:docId w15:val="{796DB15D-92EE-4186-8DF2-AED1499E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29C"/>
    <w:pPr>
      <w:spacing w:line="276" w:lineRule="auto"/>
      <w:contextualSpacing/>
    </w:pPr>
    <w:rPr>
      <w:lang w:val="en-GB"/>
    </w:rPr>
  </w:style>
  <w:style w:type="paragraph" w:styleId="Heading1">
    <w:name w:val="heading 1"/>
    <w:basedOn w:val="Normal"/>
    <w:next w:val="Normal"/>
    <w:link w:val="Heading1Char"/>
    <w:qFormat/>
    <w:locked/>
    <w:rsid w:val="00A00FD4"/>
    <w:pPr>
      <w:keepNext/>
      <w:keepLines/>
      <w:spacing w:before="480" w:line="240" w:lineRule="auto"/>
      <w:outlineLvl w:val="0"/>
    </w:pPr>
    <w:rPr>
      <w:rFonts w:asciiTheme="majorHAnsi" w:eastAsiaTheme="majorEastAsia" w:hAnsiTheme="majorHAnsi" w:cstheme="majorBidi"/>
      <w:b/>
      <w:bCs/>
      <w:color w:val="8EBB37" w:themeColor="accent1"/>
      <w:sz w:val="32"/>
      <w:szCs w:val="32"/>
    </w:rPr>
  </w:style>
  <w:style w:type="paragraph" w:styleId="Heading2">
    <w:name w:val="heading 2"/>
    <w:basedOn w:val="Normal"/>
    <w:next w:val="Normal"/>
    <w:link w:val="Heading2Char"/>
    <w:unhideWhenUsed/>
    <w:qFormat/>
    <w:locked/>
    <w:rsid w:val="003D3555"/>
    <w:pPr>
      <w:keepNext/>
      <w:keepLines/>
      <w:pBdr>
        <w:bottom w:val="single" w:sz="4" w:space="1" w:color="auto"/>
      </w:pBdr>
      <w:spacing w:before="240" w:after="120"/>
      <w:contextualSpacing w:val="0"/>
      <w:outlineLvl w:val="1"/>
    </w:pPr>
    <w:rPr>
      <w:rFonts w:asciiTheme="majorHAnsi" w:eastAsiaTheme="majorEastAsia" w:hAnsiTheme="majorHAnsi" w:cstheme="majorBidi"/>
      <w:b/>
      <w:bCs/>
      <w:color w:val="004179"/>
      <w:szCs w:val="26"/>
    </w:rPr>
  </w:style>
  <w:style w:type="paragraph" w:styleId="Heading3">
    <w:name w:val="heading 3"/>
    <w:basedOn w:val="Normal"/>
    <w:next w:val="Normal"/>
    <w:link w:val="Heading3Char"/>
    <w:unhideWhenUsed/>
    <w:qFormat/>
    <w:locked/>
    <w:rsid w:val="00324EA0"/>
    <w:pPr>
      <w:keepNext/>
      <w:keepLines/>
      <w:spacing w:before="200"/>
      <w:outlineLvl w:val="2"/>
    </w:pPr>
    <w:rPr>
      <w:rFonts w:asciiTheme="majorHAnsi" w:eastAsiaTheme="majorEastAsia" w:hAnsiTheme="majorHAnsi" w:cstheme="majorBidi"/>
      <w:b/>
      <w:bCs/>
      <w:color w:val="8EBB3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223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2384"/>
    <w:rPr>
      <w:rFonts w:ascii="Tahoma" w:hAnsi="Tahoma" w:cs="Tahoma"/>
      <w:sz w:val="16"/>
      <w:szCs w:val="16"/>
    </w:rPr>
  </w:style>
  <w:style w:type="paragraph" w:customStyle="1" w:styleId="Company">
    <w:name w:val="Company"/>
    <w:basedOn w:val="Normal"/>
    <w:uiPriority w:val="99"/>
    <w:rsid w:val="00B22384"/>
    <w:pPr>
      <w:spacing w:line="240" w:lineRule="auto"/>
      <w:ind w:left="1077"/>
      <w:jc w:val="right"/>
    </w:pPr>
    <w:rPr>
      <w:rFonts w:ascii="Tahoma" w:eastAsia="Times New Roman" w:hAnsi="Tahoma" w:cs="Tahoma"/>
      <w:b/>
      <w:caps/>
      <w:szCs w:val="24"/>
    </w:rPr>
  </w:style>
  <w:style w:type="paragraph" w:customStyle="1" w:styleId="Address">
    <w:name w:val="Address"/>
    <w:basedOn w:val="Normal"/>
    <w:uiPriority w:val="99"/>
    <w:rsid w:val="00B22384"/>
    <w:pPr>
      <w:spacing w:line="240" w:lineRule="auto"/>
      <w:ind w:left="1077"/>
      <w:jc w:val="right"/>
    </w:pPr>
    <w:rPr>
      <w:rFonts w:ascii="Tahoma" w:eastAsia="Times New Roman" w:hAnsi="Tahoma" w:cs="Tahoma"/>
      <w:szCs w:val="24"/>
    </w:rPr>
  </w:style>
  <w:style w:type="paragraph" w:customStyle="1" w:styleId="CITY">
    <w:name w:val="CITY"/>
    <w:basedOn w:val="Normal"/>
    <w:uiPriority w:val="99"/>
    <w:rsid w:val="00B22384"/>
    <w:pPr>
      <w:spacing w:line="240" w:lineRule="auto"/>
      <w:ind w:left="1080"/>
      <w:jc w:val="right"/>
    </w:pPr>
    <w:rPr>
      <w:rFonts w:ascii="Tahoma" w:eastAsia="Times New Roman" w:hAnsi="Tahoma" w:cs="Tahoma"/>
      <w:caps/>
      <w:szCs w:val="24"/>
    </w:rPr>
  </w:style>
  <w:style w:type="paragraph" w:customStyle="1" w:styleId="Dat">
    <w:name w:val="Dat"/>
    <w:basedOn w:val="Normal"/>
    <w:uiPriority w:val="99"/>
    <w:rsid w:val="00B22384"/>
    <w:pPr>
      <w:spacing w:line="240" w:lineRule="auto"/>
      <w:ind w:left="1077"/>
      <w:jc w:val="right"/>
    </w:pPr>
    <w:rPr>
      <w:rFonts w:ascii="Tahoma" w:eastAsia="Times New Roman" w:hAnsi="Tahoma" w:cs="Tahoma"/>
      <w:szCs w:val="24"/>
    </w:rPr>
  </w:style>
  <w:style w:type="paragraph" w:customStyle="1" w:styleId="Text">
    <w:name w:val="Text"/>
    <w:basedOn w:val="Normal"/>
    <w:uiPriority w:val="99"/>
    <w:rsid w:val="00B22384"/>
    <w:pPr>
      <w:spacing w:line="240" w:lineRule="auto"/>
      <w:jc w:val="both"/>
    </w:pPr>
    <w:rPr>
      <w:rFonts w:ascii="Tahoma" w:eastAsia="Times New Roman" w:hAnsi="Tahoma" w:cs="Tahoma"/>
      <w:szCs w:val="20"/>
    </w:rPr>
  </w:style>
  <w:style w:type="paragraph" w:styleId="Header">
    <w:name w:val="header"/>
    <w:basedOn w:val="Normal"/>
    <w:link w:val="HeaderChar"/>
    <w:uiPriority w:val="99"/>
    <w:rsid w:val="003D3555"/>
    <w:pPr>
      <w:tabs>
        <w:tab w:val="center" w:pos="4513"/>
        <w:tab w:val="right" w:pos="9026"/>
      </w:tabs>
      <w:spacing w:line="240" w:lineRule="auto"/>
    </w:pPr>
    <w:rPr>
      <w:b/>
      <w:color w:val="004179"/>
    </w:rPr>
  </w:style>
  <w:style w:type="character" w:customStyle="1" w:styleId="HeaderChar">
    <w:name w:val="Header Char"/>
    <w:basedOn w:val="DefaultParagraphFont"/>
    <w:link w:val="Header"/>
    <w:uiPriority w:val="99"/>
    <w:locked/>
    <w:rsid w:val="003D3555"/>
    <w:rPr>
      <w:b/>
      <w:color w:val="004179"/>
      <w:lang w:val="en-GB"/>
    </w:rPr>
  </w:style>
  <w:style w:type="paragraph" w:styleId="Footer">
    <w:name w:val="footer"/>
    <w:basedOn w:val="Normal"/>
    <w:link w:val="FooterChar"/>
    <w:uiPriority w:val="99"/>
    <w:rsid w:val="00B22384"/>
    <w:pPr>
      <w:tabs>
        <w:tab w:val="center" w:pos="4513"/>
        <w:tab w:val="right" w:pos="9026"/>
      </w:tabs>
      <w:spacing w:line="240" w:lineRule="auto"/>
    </w:pPr>
  </w:style>
  <w:style w:type="character" w:customStyle="1" w:styleId="FooterChar">
    <w:name w:val="Footer Char"/>
    <w:basedOn w:val="DefaultParagraphFont"/>
    <w:link w:val="Footer"/>
    <w:uiPriority w:val="99"/>
    <w:locked/>
    <w:rsid w:val="00B22384"/>
    <w:rPr>
      <w:rFonts w:cs="Times New Roman"/>
    </w:rPr>
  </w:style>
  <w:style w:type="character" w:styleId="Hyperlink">
    <w:name w:val="Hyperlink"/>
    <w:basedOn w:val="DefaultParagraphFont"/>
    <w:uiPriority w:val="99"/>
    <w:rsid w:val="00E63AA2"/>
    <w:rPr>
      <w:rFonts w:cs="Times New Roman"/>
      <w:color w:val="0000FF"/>
      <w:u w:val="single"/>
    </w:rPr>
  </w:style>
  <w:style w:type="paragraph" w:styleId="FootnoteText">
    <w:name w:val="footnote text"/>
    <w:basedOn w:val="Normal"/>
    <w:link w:val="FootnoteTextChar"/>
    <w:uiPriority w:val="99"/>
    <w:rsid w:val="00E63AA2"/>
    <w:pPr>
      <w:spacing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locked/>
    <w:rsid w:val="00E63AA2"/>
    <w:rPr>
      <w:rFonts w:ascii="Times New Roman" w:hAnsi="Times New Roman" w:cs="Times New Roman"/>
      <w:sz w:val="20"/>
      <w:szCs w:val="20"/>
    </w:rPr>
  </w:style>
  <w:style w:type="character" w:styleId="FootnoteReference">
    <w:name w:val="footnote reference"/>
    <w:basedOn w:val="DefaultParagraphFont"/>
    <w:uiPriority w:val="99"/>
    <w:rsid w:val="00E63AA2"/>
    <w:rPr>
      <w:rFonts w:cs="Times New Roman"/>
      <w:vertAlign w:val="superscript"/>
    </w:rPr>
  </w:style>
  <w:style w:type="paragraph" w:styleId="ListParagraph">
    <w:name w:val="List Paragraph"/>
    <w:basedOn w:val="Normal"/>
    <w:uiPriority w:val="34"/>
    <w:qFormat/>
    <w:rsid w:val="00A663F6"/>
    <w:pPr>
      <w:ind w:left="720"/>
    </w:pPr>
  </w:style>
  <w:style w:type="paragraph" w:styleId="DocumentMap">
    <w:name w:val="Document Map"/>
    <w:basedOn w:val="Normal"/>
    <w:link w:val="DocumentMapChar"/>
    <w:uiPriority w:val="99"/>
    <w:semiHidden/>
    <w:rsid w:val="009E6A5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C3624"/>
    <w:rPr>
      <w:rFonts w:ascii="Times New Roman" w:hAnsi="Times New Roman" w:cs="Times New Roman"/>
      <w:sz w:val="2"/>
      <w:lang w:val="en-GB"/>
    </w:rPr>
  </w:style>
  <w:style w:type="character" w:customStyle="1" w:styleId="EmailStyle33">
    <w:name w:val="EmailStyle33"/>
    <w:basedOn w:val="DefaultParagraphFont"/>
    <w:uiPriority w:val="99"/>
    <w:semiHidden/>
    <w:rsid w:val="009E6A5C"/>
    <w:rPr>
      <w:rFonts w:ascii="Arial" w:hAnsi="Arial" w:cs="Arial"/>
      <w:color w:val="auto"/>
      <w:sz w:val="20"/>
      <w:szCs w:val="20"/>
    </w:rPr>
  </w:style>
  <w:style w:type="character" w:styleId="CommentReference">
    <w:name w:val="annotation reference"/>
    <w:basedOn w:val="DefaultParagraphFont"/>
    <w:uiPriority w:val="99"/>
    <w:semiHidden/>
    <w:unhideWhenUsed/>
    <w:rsid w:val="009E4DFF"/>
    <w:rPr>
      <w:sz w:val="16"/>
      <w:szCs w:val="16"/>
    </w:rPr>
  </w:style>
  <w:style w:type="paragraph" w:styleId="CommentText">
    <w:name w:val="annotation text"/>
    <w:basedOn w:val="Normal"/>
    <w:link w:val="CommentTextChar"/>
    <w:uiPriority w:val="99"/>
    <w:unhideWhenUsed/>
    <w:rsid w:val="009E4DFF"/>
    <w:pPr>
      <w:spacing w:line="240" w:lineRule="auto"/>
    </w:pPr>
    <w:rPr>
      <w:sz w:val="20"/>
      <w:szCs w:val="20"/>
    </w:rPr>
  </w:style>
  <w:style w:type="character" w:customStyle="1" w:styleId="CommentTextChar">
    <w:name w:val="Comment Text Char"/>
    <w:basedOn w:val="DefaultParagraphFont"/>
    <w:link w:val="CommentText"/>
    <w:uiPriority w:val="99"/>
    <w:rsid w:val="009E4DFF"/>
    <w:rPr>
      <w:sz w:val="20"/>
      <w:szCs w:val="20"/>
      <w:lang w:val="en-GB"/>
    </w:rPr>
  </w:style>
  <w:style w:type="paragraph" w:styleId="CommentSubject">
    <w:name w:val="annotation subject"/>
    <w:basedOn w:val="CommentText"/>
    <w:next w:val="CommentText"/>
    <w:link w:val="CommentSubjectChar"/>
    <w:uiPriority w:val="99"/>
    <w:semiHidden/>
    <w:unhideWhenUsed/>
    <w:rsid w:val="009E4DFF"/>
    <w:rPr>
      <w:b/>
      <w:bCs/>
    </w:rPr>
  </w:style>
  <w:style w:type="character" w:customStyle="1" w:styleId="CommentSubjectChar">
    <w:name w:val="Comment Subject Char"/>
    <w:basedOn w:val="CommentTextChar"/>
    <w:link w:val="CommentSubject"/>
    <w:uiPriority w:val="99"/>
    <w:semiHidden/>
    <w:rsid w:val="009E4DFF"/>
    <w:rPr>
      <w:b/>
      <w:bCs/>
      <w:sz w:val="20"/>
      <w:szCs w:val="20"/>
      <w:lang w:val="en-GB"/>
    </w:rPr>
  </w:style>
  <w:style w:type="paragraph" w:styleId="Revision">
    <w:name w:val="Revision"/>
    <w:hidden/>
    <w:uiPriority w:val="99"/>
    <w:semiHidden/>
    <w:rsid w:val="003D29F4"/>
    <w:rPr>
      <w:lang w:val="en-GB"/>
    </w:rPr>
  </w:style>
  <w:style w:type="character" w:customStyle="1" w:styleId="EmailStyle40">
    <w:name w:val="EmailStyle40"/>
    <w:basedOn w:val="DefaultParagraphFont"/>
    <w:semiHidden/>
    <w:rsid w:val="00412837"/>
    <w:rPr>
      <w:rFonts w:ascii="Arial" w:hAnsi="Arial" w:cs="Arial"/>
      <w:color w:val="auto"/>
      <w:sz w:val="20"/>
      <w:szCs w:val="20"/>
    </w:rPr>
  </w:style>
  <w:style w:type="paragraph" w:styleId="PlainText">
    <w:name w:val="Plain Text"/>
    <w:basedOn w:val="Normal"/>
    <w:link w:val="PlainTextChar"/>
    <w:uiPriority w:val="99"/>
    <w:rsid w:val="00412837"/>
    <w:pPr>
      <w:spacing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412837"/>
    <w:rPr>
      <w:rFonts w:ascii="Courier New" w:eastAsia="Times New Roman" w:hAnsi="Courier New" w:cs="Courier New"/>
      <w:sz w:val="20"/>
      <w:szCs w:val="20"/>
    </w:rPr>
  </w:style>
  <w:style w:type="paragraph" w:styleId="NormalWeb">
    <w:name w:val="Normal (Web)"/>
    <w:basedOn w:val="Normal"/>
    <w:uiPriority w:val="99"/>
    <w:rsid w:val="00412837"/>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basedOn w:val="DefaultParagraphFont"/>
    <w:link w:val="Heading1"/>
    <w:rsid w:val="00A00FD4"/>
    <w:rPr>
      <w:rFonts w:asciiTheme="majorHAnsi" w:eastAsiaTheme="majorEastAsia" w:hAnsiTheme="majorHAnsi" w:cstheme="majorBidi"/>
      <w:b/>
      <w:bCs/>
      <w:color w:val="8EBB37" w:themeColor="accent1"/>
      <w:sz w:val="32"/>
      <w:szCs w:val="32"/>
      <w:lang w:val="en-GB"/>
    </w:rPr>
  </w:style>
  <w:style w:type="character" w:customStyle="1" w:styleId="Heading2Char">
    <w:name w:val="Heading 2 Char"/>
    <w:basedOn w:val="DefaultParagraphFont"/>
    <w:link w:val="Heading2"/>
    <w:rsid w:val="003D3555"/>
    <w:rPr>
      <w:rFonts w:asciiTheme="majorHAnsi" w:eastAsiaTheme="majorEastAsia" w:hAnsiTheme="majorHAnsi" w:cstheme="majorBidi"/>
      <w:b/>
      <w:bCs/>
      <w:color w:val="004179"/>
      <w:szCs w:val="26"/>
      <w:lang w:val="en-GB"/>
    </w:rPr>
  </w:style>
  <w:style w:type="character" w:customStyle="1" w:styleId="Heading3Char">
    <w:name w:val="Heading 3 Char"/>
    <w:basedOn w:val="DefaultParagraphFont"/>
    <w:link w:val="Heading3"/>
    <w:rsid w:val="00324EA0"/>
    <w:rPr>
      <w:rFonts w:asciiTheme="majorHAnsi" w:eastAsiaTheme="majorEastAsia" w:hAnsiTheme="majorHAnsi" w:cstheme="majorBidi"/>
      <w:b/>
      <w:bCs/>
      <w:color w:val="8EBB37" w:themeColor="accent1"/>
      <w:lang w:val="en-GB"/>
    </w:rPr>
  </w:style>
  <w:style w:type="character" w:styleId="FollowedHyperlink">
    <w:name w:val="FollowedHyperlink"/>
    <w:basedOn w:val="DefaultParagraphFont"/>
    <w:uiPriority w:val="99"/>
    <w:semiHidden/>
    <w:unhideWhenUsed/>
    <w:rsid w:val="00F96FC9"/>
    <w:rPr>
      <w:color w:val="8EBB37" w:themeColor="followedHyperlink"/>
      <w:u w:val="single"/>
    </w:rPr>
  </w:style>
  <w:style w:type="character" w:styleId="Strong">
    <w:name w:val="Strong"/>
    <w:basedOn w:val="DefaultParagraphFont"/>
    <w:uiPriority w:val="22"/>
    <w:qFormat/>
    <w:locked/>
    <w:rsid w:val="00F76445"/>
    <w:rPr>
      <w:b/>
      <w:bCs/>
    </w:rPr>
  </w:style>
  <w:style w:type="character" w:styleId="Emphasis">
    <w:name w:val="Emphasis"/>
    <w:basedOn w:val="DefaultParagraphFont"/>
    <w:qFormat/>
    <w:locked/>
    <w:rsid w:val="00F76445"/>
    <w:rPr>
      <w:i/>
      <w:iCs/>
    </w:rPr>
  </w:style>
  <w:style w:type="character" w:customStyle="1" w:styleId="EmailStyle50">
    <w:name w:val="EmailStyle50"/>
    <w:basedOn w:val="DefaultParagraphFont"/>
    <w:semiHidden/>
    <w:rsid w:val="00062284"/>
    <w:rPr>
      <w:rFonts w:ascii="Arial" w:hAnsi="Arial" w:cs="Arial"/>
      <w:color w:val="auto"/>
      <w:sz w:val="20"/>
      <w:szCs w:val="20"/>
    </w:rPr>
  </w:style>
  <w:style w:type="paragraph" w:customStyle="1" w:styleId="Default">
    <w:name w:val="Default"/>
    <w:rsid w:val="006145C9"/>
    <w:pPr>
      <w:autoSpaceDE w:val="0"/>
      <w:autoSpaceDN w:val="0"/>
      <w:adjustRightInd w:val="0"/>
    </w:pPr>
    <w:rPr>
      <w:rFonts w:cs="Calibri"/>
      <w:color w:val="000000"/>
      <w:sz w:val="24"/>
      <w:szCs w:val="24"/>
      <w:lang w:val="en-GB"/>
    </w:rPr>
  </w:style>
  <w:style w:type="character" w:customStyle="1" w:styleId="apple-converted-space">
    <w:name w:val="apple-converted-space"/>
    <w:basedOn w:val="DefaultParagraphFont"/>
    <w:rsid w:val="0087384B"/>
  </w:style>
  <w:style w:type="character" w:styleId="Mention">
    <w:name w:val="Mention"/>
    <w:basedOn w:val="DefaultParagraphFont"/>
    <w:uiPriority w:val="99"/>
    <w:semiHidden/>
    <w:unhideWhenUsed/>
    <w:rsid w:val="00CA7316"/>
    <w:rPr>
      <w:color w:val="2B579A"/>
      <w:shd w:val="clear" w:color="auto" w:fill="E6E6E6"/>
    </w:rPr>
  </w:style>
  <w:style w:type="character" w:styleId="UnresolvedMention">
    <w:name w:val="Unresolved Mention"/>
    <w:basedOn w:val="DefaultParagraphFont"/>
    <w:uiPriority w:val="99"/>
    <w:semiHidden/>
    <w:unhideWhenUsed/>
    <w:rsid w:val="001C1982"/>
    <w:rPr>
      <w:color w:val="605E5C"/>
      <w:shd w:val="clear" w:color="auto" w:fill="E1DFDD"/>
    </w:rPr>
  </w:style>
  <w:style w:type="paragraph" w:styleId="Subtitle">
    <w:name w:val="Subtitle"/>
    <w:basedOn w:val="Normal"/>
    <w:next w:val="Normal"/>
    <w:link w:val="SubtitleChar"/>
    <w:qFormat/>
    <w:locked/>
    <w:rsid w:val="006358F2"/>
    <w:pPr>
      <w:numPr>
        <w:ilvl w:val="1"/>
      </w:numPr>
      <w:spacing w:after="160"/>
    </w:pPr>
    <w:rPr>
      <w:rFonts w:asciiTheme="minorHAnsi" w:eastAsiaTheme="minorEastAsia" w:hAnsiTheme="minorHAnsi" w:cstheme="minorBidi"/>
      <w:color w:val="A3A3A2" w:themeColor="text1" w:themeTint="A5"/>
      <w:spacing w:val="15"/>
    </w:rPr>
  </w:style>
  <w:style w:type="character" w:customStyle="1" w:styleId="SubtitleChar">
    <w:name w:val="Subtitle Char"/>
    <w:basedOn w:val="DefaultParagraphFont"/>
    <w:link w:val="Subtitle"/>
    <w:rsid w:val="006358F2"/>
    <w:rPr>
      <w:rFonts w:asciiTheme="minorHAnsi" w:eastAsiaTheme="minorEastAsia" w:hAnsiTheme="minorHAnsi" w:cstheme="minorBidi"/>
      <w:color w:val="A3A3A2" w:themeColor="text1" w:themeTint="A5"/>
      <w:spacing w:val="15"/>
      <w:lang w:val="en-GB"/>
    </w:rPr>
  </w:style>
  <w:style w:type="paragraph" w:customStyle="1" w:styleId="paragraph">
    <w:name w:val="paragraph"/>
    <w:basedOn w:val="Normal"/>
    <w:rsid w:val="008A1A73"/>
    <w:pPr>
      <w:spacing w:before="100" w:beforeAutospacing="1" w:after="100" w:afterAutospacing="1" w:line="240" w:lineRule="auto"/>
      <w:contextualSpacing w:val="0"/>
    </w:pPr>
    <w:rPr>
      <w:rFonts w:ascii="Times New Roman" w:eastAsia="Times New Roman" w:hAnsi="Times New Roman"/>
      <w:sz w:val="24"/>
      <w:szCs w:val="24"/>
    </w:rPr>
  </w:style>
  <w:style w:type="character" w:customStyle="1" w:styleId="normaltextrun">
    <w:name w:val="normaltextrun"/>
    <w:basedOn w:val="DefaultParagraphFont"/>
    <w:rsid w:val="008A1A73"/>
  </w:style>
  <w:style w:type="character" w:customStyle="1" w:styleId="eop">
    <w:name w:val="eop"/>
    <w:basedOn w:val="DefaultParagraphFont"/>
    <w:rsid w:val="008A1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59536">
      <w:bodyDiv w:val="1"/>
      <w:marLeft w:val="0"/>
      <w:marRight w:val="0"/>
      <w:marTop w:val="0"/>
      <w:marBottom w:val="0"/>
      <w:divBdr>
        <w:top w:val="none" w:sz="0" w:space="0" w:color="auto"/>
        <w:left w:val="none" w:sz="0" w:space="0" w:color="auto"/>
        <w:bottom w:val="none" w:sz="0" w:space="0" w:color="auto"/>
        <w:right w:val="none" w:sz="0" w:space="0" w:color="auto"/>
      </w:divBdr>
      <w:divsChild>
        <w:div w:id="135731692">
          <w:marLeft w:val="0"/>
          <w:marRight w:val="0"/>
          <w:marTop w:val="0"/>
          <w:marBottom w:val="0"/>
          <w:divBdr>
            <w:top w:val="none" w:sz="0" w:space="0" w:color="auto"/>
            <w:left w:val="none" w:sz="0" w:space="0" w:color="auto"/>
            <w:bottom w:val="none" w:sz="0" w:space="0" w:color="auto"/>
            <w:right w:val="none" w:sz="0" w:space="0" w:color="auto"/>
          </w:divBdr>
          <w:divsChild>
            <w:div w:id="1426223699">
              <w:marLeft w:val="0"/>
              <w:marRight w:val="0"/>
              <w:marTop w:val="0"/>
              <w:marBottom w:val="0"/>
              <w:divBdr>
                <w:top w:val="none" w:sz="0" w:space="0" w:color="auto"/>
                <w:left w:val="none" w:sz="0" w:space="0" w:color="auto"/>
                <w:bottom w:val="none" w:sz="0" w:space="0" w:color="auto"/>
                <w:right w:val="none" w:sz="0" w:space="0" w:color="auto"/>
              </w:divBdr>
              <w:divsChild>
                <w:div w:id="152843306">
                  <w:marLeft w:val="0"/>
                  <w:marRight w:val="0"/>
                  <w:marTop w:val="0"/>
                  <w:marBottom w:val="0"/>
                  <w:divBdr>
                    <w:top w:val="none" w:sz="0" w:space="0" w:color="auto"/>
                    <w:left w:val="none" w:sz="0" w:space="0" w:color="auto"/>
                    <w:bottom w:val="none" w:sz="0" w:space="0" w:color="auto"/>
                    <w:right w:val="none" w:sz="0" w:space="0" w:color="auto"/>
                  </w:divBdr>
                  <w:divsChild>
                    <w:div w:id="1797524304">
                      <w:marLeft w:val="0"/>
                      <w:marRight w:val="0"/>
                      <w:marTop w:val="0"/>
                      <w:marBottom w:val="0"/>
                      <w:divBdr>
                        <w:top w:val="none" w:sz="0" w:space="0" w:color="auto"/>
                        <w:left w:val="none" w:sz="0" w:space="0" w:color="auto"/>
                        <w:bottom w:val="none" w:sz="0" w:space="0" w:color="auto"/>
                        <w:right w:val="none" w:sz="0" w:space="0" w:color="auto"/>
                      </w:divBdr>
                      <w:divsChild>
                        <w:div w:id="1122453608">
                          <w:marLeft w:val="0"/>
                          <w:marRight w:val="0"/>
                          <w:marTop w:val="0"/>
                          <w:marBottom w:val="0"/>
                          <w:divBdr>
                            <w:top w:val="none" w:sz="0" w:space="0" w:color="auto"/>
                            <w:left w:val="none" w:sz="0" w:space="0" w:color="auto"/>
                            <w:bottom w:val="none" w:sz="0" w:space="0" w:color="auto"/>
                            <w:right w:val="none" w:sz="0" w:space="0" w:color="auto"/>
                          </w:divBdr>
                          <w:divsChild>
                            <w:div w:id="1552309036">
                              <w:marLeft w:val="0"/>
                              <w:marRight w:val="0"/>
                              <w:marTop w:val="0"/>
                              <w:marBottom w:val="0"/>
                              <w:divBdr>
                                <w:top w:val="none" w:sz="0" w:space="0" w:color="auto"/>
                                <w:left w:val="none" w:sz="0" w:space="0" w:color="auto"/>
                                <w:bottom w:val="none" w:sz="0" w:space="0" w:color="auto"/>
                                <w:right w:val="none" w:sz="0" w:space="0" w:color="auto"/>
                              </w:divBdr>
                              <w:divsChild>
                                <w:div w:id="2145653830">
                                  <w:marLeft w:val="0"/>
                                  <w:marRight w:val="0"/>
                                  <w:marTop w:val="0"/>
                                  <w:marBottom w:val="0"/>
                                  <w:divBdr>
                                    <w:top w:val="none" w:sz="0" w:space="0" w:color="auto"/>
                                    <w:left w:val="none" w:sz="0" w:space="0" w:color="auto"/>
                                    <w:bottom w:val="none" w:sz="0" w:space="0" w:color="auto"/>
                                    <w:right w:val="none" w:sz="0" w:space="0" w:color="auto"/>
                                  </w:divBdr>
                                  <w:divsChild>
                                    <w:div w:id="122696077">
                                      <w:marLeft w:val="0"/>
                                      <w:marRight w:val="0"/>
                                      <w:marTop w:val="0"/>
                                      <w:marBottom w:val="0"/>
                                      <w:divBdr>
                                        <w:top w:val="none" w:sz="0" w:space="0" w:color="auto"/>
                                        <w:left w:val="none" w:sz="0" w:space="0" w:color="auto"/>
                                        <w:bottom w:val="none" w:sz="0" w:space="0" w:color="auto"/>
                                        <w:right w:val="none" w:sz="0" w:space="0" w:color="auto"/>
                                      </w:divBdr>
                                      <w:divsChild>
                                        <w:div w:id="928276907">
                                          <w:marLeft w:val="0"/>
                                          <w:marRight w:val="0"/>
                                          <w:marTop w:val="0"/>
                                          <w:marBottom w:val="0"/>
                                          <w:divBdr>
                                            <w:top w:val="none" w:sz="0" w:space="0" w:color="auto"/>
                                            <w:left w:val="none" w:sz="0" w:space="0" w:color="auto"/>
                                            <w:bottom w:val="none" w:sz="0" w:space="0" w:color="auto"/>
                                            <w:right w:val="none" w:sz="0" w:space="0" w:color="auto"/>
                                          </w:divBdr>
                                          <w:divsChild>
                                            <w:div w:id="12089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36654">
      <w:bodyDiv w:val="1"/>
      <w:marLeft w:val="0"/>
      <w:marRight w:val="0"/>
      <w:marTop w:val="0"/>
      <w:marBottom w:val="0"/>
      <w:divBdr>
        <w:top w:val="none" w:sz="0" w:space="0" w:color="auto"/>
        <w:left w:val="none" w:sz="0" w:space="0" w:color="auto"/>
        <w:bottom w:val="none" w:sz="0" w:space="0" w:color="auto"/>
        <w:right w:val="none" w:sz="0" w:space="0" w:color="auto"/>
      </w:divBdr>
    </w:div>
    <w:div w:id="307134058">
      <w:bodyDiv w:val="1"/>
      <w:marLeft w:val="0"/>
      <w:marRight w:val="0"/>
      <w:marTop w:val="0"/>
      <w:marBottom w:val="0"/>
      <w:divBdr>
        <w:top w:val="none" w:sz="0" w:space="0" w:color="auto"/>
        <w:left w:val="none" w:sz="0" w:space="0" w:color="auto"/>
        <w:bottom w:val="none" w:sz="0" w:space="0" w:color="auto"/>
        <w:right w:val="none" w:sz="0" w:space="0" w:color="auto"/>
      </w:divBdr>
    </w:div>
    <w:div w:id="401294770">
      <w:bodyDiv w:val="1"/>
      <w:marLeft w:val="0"/>
      <w:marRight w:val="0"/>
      <w:marTop w:val="0"/>
      <w:marBottom w:val="0"/>
      <w:divBdr>
        <w:top w:val="none" w:sz="0" w:space="0" w:color="auto"/>
        <w:left w:val="none" w:sz="0" w:space="0" w:color="auto"/>
        <w:bottom w:val="none" w:sz="0" w:space="0" w:color="auto"/>
        <w:right w:val="none" w:sz="0" w:space="0" w:color="auto"/>
      </w:divBdr>
    </w:div>
    <w:div w:id="571089484">
      <w:bodyDiv w:val="1"/>
      <w:marLeft w:val="0"/>
      <w:marRight w:val="0"/>
      <w:marTop w:val="0"/>
      <w:marBottom w:val="0"/>
      <w:divBdr>
        <w:top w:val="none" w:sz="0" w:space="0" w:color="auto"/>
        <w:left w:val="none" w:sz="0" w:space="0" w:color="auto"/>
        <w:bottom w:val="none" w:sz="0" w:space="0" w:color="auto"/>
        <w:right w:val="none" w:sz="0" w:space="0" w:color="auto"/>
      </w:divBdr>
    </w:div>
    <w:div w:id="604581789">
      <w:bodyDiv w:val="1"/>
      <w:marLeft w:val="0"/>
      <w:marRight w:val="0"/>
      <w:marTop w:val="0"/>
      <w:marBottom w:val="0"/>
      <w:divBdr>
        <w:top w:val="none" w:sz="0" w:space="0" w:color="auto"/>
        <w:left w:val="none" w:sz="0" w:space="0" w:color="auto"/>
        <w:bottom w:val="none" w:sz="0" w:space="0" w:color="auto"/>
        <w:right w:val="none" w:sz="0" w:space="0" w:color="auto"/>
      </w:divBdr>
    </w:div>
    <w:div w:id="637884949">
      <w:bodyDiv w:val="1"/>
      <w:marLeft w:val="0"/>
      <w:marRight w:val="0"/>
      <w:marTop w:val="0"/>
      <w:marBottom w:val="0"/>
      <w:divBdr>
        <w:top w:val="none" w:sz="0" w:space="0" w:color="auto"/>
        <w:left w:val="none" w:sz="0" w:space="0" w:color="auto"/>
        <w:bottom w:val="none" w:sz="0" w:space="0" w:color="auto"/>
        <w:right w:val="none" w:sz="0" w:space="0" w:color="auto"/>
      </w:divBdr>
    </w:div>
    <w:div w:id="735467970">
      <w:bodyDiv w:val="1"/>
      <w:marLeft w:val="0"/>
      <w:marRight w:val="0"/>
      <w:marTop w:val="0"/>
      <w:marBottom w:val="0"/>
      <w:divBdr>
        <w:top w:val="none" w:sz="0" w:space="0" w:color="auto"/>
        <w:left w:val="none" w:sz="0" w:space="0" w:color="auto"/>
        <w:bottom w:val="none" w:sz="0" w:space="0" w:color="auto"/>
        <w:right w:val="none" w:sz="0" w:space="0" w:color="auto"/>
      </w:divBdr>
    </w:div>
    <w:div w:id="797994232">
      <w:bodyDiv w:val="1"/>
      <w:marLeft w:val="0"/>
      <w:marRight w:val="0"/>
      <w:marTop w:val="0"/>
      <w:marBottom w:val="0"/>
      <w:divBdr>
        <w:top w:val="none" w:sz="0" w:space="0" w:color="auto"/>
        <w:left w:val="none" w:sz="0" w:space="0" w:color="auto"/>
        <w:bottom w:val="none" w:sz="0" w:space="0" w:color="auto"/>
        <w:right w:val="none" w:sz="0" w:space="0" w:color="auto"/>
      </w:divBdr>
    </w:div>
    <w:div w:id="805705101">
      <w:bodyDiv w:val="1"/>
      <w:marLeft w:val="0"/>
      <w:marRight w:val="0"/>
      <w:marTop w:val="0"/>
      <w:marBottom w:val="0"/>
      <w:divBdr>
        <w:top w:val="none" w:sz="0" w:space="0" w:color="auto"/>
        <w:left w:val="none" w:sz="0" w:space="0" w:color="auto"/>
        <w:bottom w:val="none" w:sz="0" w:space="0" w:color="auto"/>
        <w:right w:val="none" w:sz="0" w:space="0" w:color="auto"/>
      </w:divBdr>
      <w:divsChild>
        <w:div w:id="1525747150">
          <w:marLeft w:val="446"/>
          <w:marRight w:val="0"/>
          <w:marTop w:val="120"/>
          <w:marBottom w:val="240"/>
          <w:divBdr>
            <w:top w:val="none" w:sz="0" w:space="0" w:color="auto"/>
            <w:left w:val="none" w:sz="0" w:space="0" w:color="auto"/>
            <w:bottom w:val="none" w:sz="0" w:space="0" w:color="auto"/>
            <w:right w:val="none" w:sz="0" w:space="0" w:color="auto"/>
          </w:divBdr>
        </w:div>
      </w:divsChild>
    </w:div>
    <w:div w:id="808548289">
      <w:bodyDiv w:val="1"/>
      <w:marLeft w:val="0"/>
      <w:marRight w:val="0"/>
      <w:marTop w:val="0"/>
      <w:marBottom w:val="0"/>
      <w:divBdr>
        <w:top w:val="none" w:sz="0" w:space="0" w:color="auto"/>
        <w:left w:val="none" w:sz="0" w:space="0" w:color="auto"/>
        <w:bottom w:val="none" w:sz="0" w:space="0" w:color="auto"/>
        <w:right w:val="none" w:sz="0" w:space="0" w:color="auto"/>
      </w:divBdr>
      <w:divsChild>
        <w:div w:id="792361180">
          <w:marLeft w:val="1166"/>
          <w:marRight w:val="0"/>
          <w:marTop w:val="120"/>
          <w:marBottom w:val="240"/>
          <w:divBdr>
            <w:top w:val="none" w:sz="0" w:space="0" w:color="auto"/>
            <w:left w:val="none" w:sz="0" w:space="0" w:color="auto"/>
            <w:bottom w:val="none" w:sz="0" w:space="0" w:color="auto"/>
            <w:right w:val="none" w:sz="0" w:space="0" w:color="auto"/>
          </w:divBdr>
        </w:div>
        <w:div w:id="866334692">
          <w:marLeft w:val="1166"/>
          <w:marRight w:val="0"/>
          <w:marTop w:val="120"/>
          <w:marBottom w:val="240"/>
          <w:divBdr>
            <w:top w:val="none" w:sz="0" w:space="0" w:color="auto"/>
            <w:left w:val="none" w:sz="0" w:space="0" w:color="auto"/>
            <w:bottom w:val="none" w:sz="0" w:space="0" w:color="auto"/>
            <w:right w:val="none" w:sz="0" w:space="0" w:color="auto"/>
          </w:divBdr>
        </w:div>
        <w:div w:id="1081174500">
          <w:marLeft w:val="446"/>
          <w:marRight w:val="0"/>
          <w:marTop w:val="120"/>
          <w:marBottom w:val="240"/>
          <w:divBdr>
            <w:top w:val="none" w:sz="0" w:space="0" w:color="auto"/>
            <w:left w:val="none" w:sz="0" w:space="0" w:color="auto"/>
            <w:bottom w:val="none" w:sz="0" w:space="0" w:color="auto"/>
            <w:right w:val="none" w:sz="0" w:space="0" w:color="auto"/>
          </w:divBdr>
        </w:div>
        <w:div w:id="1910530611">
          <w:marLeft w:val="1166"/>
          <w:marRight w:val="0"/>
          <w:marTop w:val="120"/>
          <w:marBottom w:val="240"/>
          <w:divBdr>
            <w:top w:val="none" w:sz="0" w:space="0" w:color="auto"/>
            <w:left w:val="none" w:sz="0" w:space="0" w:color="auto"/>
            <w:bottom w:val="none" w:sz="0" w:space="0" w:color="auto"/>
            <w:right w:val="none" w:sz="0" w:space="0" w:color="auto"/>
          </w:divBdr>
        </w:div>
      </w:divsChild>
    </w:div>
    <w:div w:id="846529164">
      <w:bodyDiv w:val="1"/>
      <w:marLeft w:val="0"/>
      <w:marRight w:val="0"/>
      <w:marTop w:val="0"/>
      <w:marBottom w:val="0"/>
      <w:divBdr>
        <w:top w:val="none" w:sz="0" w:space="0" w:color="auto"/>
        <w:left w:val="none" w:sz="0" w:space="0" w:color="auto"/>
        <w:bottom w:val="none" w:sz="0" w:space="0" w:color="auto"/>
        <w:right w:val="none" w:sz="0" w:space="0" w:color="auto"/>
      </w:divBdr>
      <w:divsChild>
        <w:div w:id="1215387886">
          <w:marLeft w:val="0"/>
          <w:marRight w:val="0"/>
          <w:marTop w:val="0"/>
          <w:marBottom w:val="0"/>
          <w:divBdr>
            <w:top w:val="none" w:sz="0" w:space="0" w:color="auto"/>
            <w:left w:val="none" w:sz="0" w:space="0" w:color="auto"/>
            <w:bottom w:val="none" w:sz="0" w:space="0" w:color="auto"/>
            <w:right w:val="none" w:sz="0" w:space="0" w:color="auto"/>
          </w:divBdr>
        </w:div>
        <w:div w:id="1445462575">
          <w:marLeft w:val="0"/>
          <w:marRight w:val="0"/>
          <w:marTop w:val="0"/>
          <w:marBottom w:val="0"/>
          <w:divBdr>
            <w:top w:val="none" w:sz="0" w:space="0" w:color="auto"/>
            <w:left w:val="none" w:sz="0" w:space="0" w:color="auto"/>
            <w:bottom w:val="none" w:sz="0" w:space="0" w:color="auto"/>
            <w:right w:val="none" w:sz="0" w:space="0" w:color="auto"/>
          </w:divBdr>
        </w:div>
        <w:div w:id="1623421538">
          <w:marLeft w:val="0"/>
          <w:marRight w:val="0"/>
          <w:marTop w:val="0"/>
          <w:marBottom w:val="0"/>
          <w:divBdr>
            <w:top w:val="none" w:sz="0" w:space="0" w:color="auto"/>
            <w:left w:val="none" w:sz="0" w:space="0" w:color="auto"/>
            <w:bottom w:val="none" w:sz="0" w:space="0" w:color="auto"/>
            <w:right w:val="none" w:sz="0" w:space="0" w:color="auto"/>
          </w:divBdr>
        </w:div>
        <w:div w:id="1423260569">
          <w:marLeft w:val="0"/>
          <w:marRight w:val="0"/>
          <w:marTop w:val="0"/>
          <w:marBottom w:val="0"/>
          <w:divBdr>
            <w:top w:val="none" w:sz="0" w:space="0" w:color="auto"/>
            <w:left w:val="none" w:sz="0" w:space="0" w:color="auto"/>
            <w:bottom w:val="none" w:sz="0" w:space="0" w:color="auto"/>
            <w:right w:val="none" w:sz="0" w:space="0" w:color="auto"/>
          </w:divBdr>
        </w:div>
        <w:div w:id="118106174">
          <w:marLeft w:val="0"/>
          <w:marRight w:val="0"/>
          <w:marTop w:val="0"/>
          <w:marBottom w:val="0"/>
          <w:divBdr>
            <w:top w:val="none" w:sz="0" w:space="0" w:color="auto"/>
            <w:left w:val="none" w:sz="0" w:space="0" w:color="auto"/>
            <w:bottom w:val="none" w:sz="0" w:space="0" w:color="auto"/>
            <w:right w:val="none" w:sz="0" w:space="0" w:color="auto"/>
          </w:divBdr>
        </w:div>
        <w:div w:id="1868710959">
          <w:marLeft w:val="0"/>
          <w:marRight w:val="0"/>
          <w:marTop w:val="0"/>
          <w:marBottom w:val="0"/>
          <w:divBdr>
            <w:top w:val="none" w:sz="0" w:space="0" w:color="auto"/>
            <w:left w:val="none" w:sz="0" w:space="0" w:color="auto"/>
            <w:bottom w:val="none" w:sz="0" w:space="0" w:color="auto"/>
            <w:right w:val="none" w:sz="0" w:space="0" w:color="auto"/>
          </w:divBdr>
        </w:div>
        <w:div w:id="1749113490">
          <w:marLeft w:val="0"/>
          <w:marRight w:val="0"/>
          <w:marTop w:val="0"/>
          <w:marBottom w:val="0"/>
          <w:divBdr>
            <w:top w:val="none" w:sz="0" w:space="0" w:color="auto"/>
            <w:left w:val="none" w:sz="0" w:space="0" w:color="auto"/>
            <w:bottom w:val="none" w:sz="0" w:space="0" w:color="auto"/>
            <w:right w:val="none" w:sz="0" w:space="0" w:color="auto"/>
          </w:divBdr>
        </w:div>
        <w:div w:id="987244711">
          <w:marLeft w:val="0"/>
          <w:marRight w:val="0"/>
          <w:marTop w:val="0"/>
          <w:marBottom w:val="0"/>
          <w:divBdr>
            <w:top w:val="none" w:sz="0" w:space="0" w:color="auto"/>
            <w:left w:val="none" w:sz="0" w:space="0" w:color="auto"/>
            <w:bottom w:val="none" w:sz="0" w:space="0" w:color="auto"/>
            <w:right w:val="none" w:sz="0" w:space="0" w:color="auto"/>
          </w:divBdr>
        </w:div>
        <w:div w:id="1817716715">
          <w:marLeft w:val="0"/>
          <w:marRight w:val="0"/>
          <w:marTop w:val="0"/>
          <w:marBottom w:val="0"/>
          <w:divBdr>
            <w:top w:val="none" w:sz="0" w:space="0" w:color="auto"/>
            <w:left w:val="none" w:sz="0" w:space="0" w:color="auto"/>
            <w:bottom w:val="none" w:sz="0" w:space="0" w:color="auto"/>
            <w:right w:val="none" w:sz="0" w:space="0" w:color="auto"/>
          </w:divBdr>
        </w:div>
        <w:div w:id="1865557892">
          <w:marLeft w:val="0"/>
          <w:marRight w:val="0"/>
          <w:marTop w:val="0"/>
          <w:marBottom w:val="0"/>
          <w:divBdr>
            <w:top w:val="none" w:sz="0" w:space="0" w:color="auto"/>
            <w:left w:val="none" w:sz="0" w:space="0" w:color="auto"/>
            <w:bottom w:val="none" w:sz="0" w:space="0" w:color="auto"/>
            <w:right w:val="none" w:sz="0" w:space="0" w:color="auto"/>
          </w:divBdr>
        </w:div>
        <w:div w:id="2073382259">
          <w:marLeft w:val="0"/>
          <w:marRight w:val="0"/>
          <w:marTop w:val="0"/>
          <w:marBottom w:val="0"/>
          <w:divBdr>
            <w:top w:val="none" w:sz="0" w:space="0" w:color="auto"/>
            <w:left w:val="none" w:sz="0" w:space="0" w:color="auto"/>
            <w:bottom w:val="none" w:sz="0" w:space="0" w:color="auto"/>
            <w:right w:val="none" w:sz="0" w:space="0" w:color="auto"/>
          </w:divBdr>
        </w:div>
        <w:div w:id="1519468730">
          <w:marLeft w:val="0"/>
          <w:marRight w:val="0"/>
          <w:marTop w:val="0"/>
          <w:marBottom w:val="0"/>
          <w:divBdr>
            <w:top w:val="none" w:sz="0" w:space="0" w:color="auto"/>
            <w:left w:val="none" w:sz="0" w:space="0" w:color="auto"/>
            <w:bottom w:val="none" w:sz="0" w:space="0" w:color="auto"/>
            <w:right w:val="none" w:sz="0" w:space="0" w:color="auto"/>
          </w:divBdr>
        </w:div>
      </w:divsChild>
    </w:div>
    <w:div w:id="893390927">
      <w:bodyDiv w:val="1"/>
      <w:marLeft w:val="0"/>
      <w:marRight w:val="0"/>
      <w:marTop w:val="0"/>
      <w:marBottom w:val="0"/>
      <w:divBdr>
        <w:top w:val="none" w:sz="0" w:space="0" w:color="auto"/>
        <w:left w:val="none" w:sz="0" w:space="0" w:color="auto"/>
        <w:bottom w:val="none" w:sz="0" w:space="0" w:color="auto"/>
        <w:right w:val="none" w:sz="0" w:space="0" w:color="auto"/>
      </w:divBdr>
      <w:divsChild>
        <w:div w:id="1831093580">
          <w:marLeft w:val="360"/>
          <w:marRight w:val="0"/>
          <w:marTop w:val="200"/>
          <w:marBottom w:val="0"/>
          <w:divBdr>
            <w:top w:val="none" w:sz="0" w:space="0" w:color="auto"/>
            <w:left w:val="none" w:sz="0" w:space="0" w:color="auto"/>
            <w:bottom w:val="none" w:sz="0" w:space="0" w:color="auto"/>
            <w:right w:val="none" w:sz="0" w:space="0" w:color="auto"/>
          </w:divBdr>
        </w:div>
        <w:div w:id="1828327195">
          <w:marLeft w:val="360"/>
          <w:marRight w:val="0"/>
          <w:marTop w:val="200"/>
          <w:marBottom w:val="0"/>
          <w:divBdr>
            <w:top w:val="none" w:sz="0" w:space="0" w:color="auto"/>
            <w:left w:val="none" w:sz="0" w:space="0" w:color="auto"/>
            <w:bottom w:val="none" w:sz="0" w:space="0" w:color="auto"/>
            <w:right w:val="none" w:sz="0" w:space="0" w:color="auto"/>
          </w:divBdr>
        </w:div>
        <w:div w:id="625090860">
          <w:marLeft w:val="360"/>
          <w:marRight w:val="0"/>
          <w:marTop w:val="200"/>
          <w:marBottom w:val="0"/>
          <w:divBdr>
            <w:top w:val="none" w:sz="0" w:space="0" w:color="auto"/>
            <w:left w:val="none" w:sz="0" w:space="0" w:color="auto"/>
            <w:bottom w:val="none" w:sz="0" w:space="0" w:color="auto"/>
            <w:right w:val="none" w:sz="0" w:space="0" w:color="auto"/>
          </w:divBdr>
        </w:div>
      </w:divsChild>
    </w:div>
    <w:div w:id="983697095">
      <w:bodyDiv w:val="1"/>
      <w:marLeft w:val="0"/>
      <w:marRight w:val="0"/>
      <w:marTop w:val="0"/>
      <w:marBottom w:val="0"/>
      <w:divBdr>
        <w:top w:val="none" w:sz="0" w:space="0" w:color="auto"/>
        <w:left w:val="none" w:sz="0" w:space="0" w:color="auto"/>
        <w:bottom w:val="none" w:sz="0" w:space="0" w:color="auto"/>
        <w:right w:val="none" w:sz="0" w:space="0" w:color="auto"/>
      </w:divBdr>
    </w:div>
    <w:div w:id="1006714630">
      <w:bodyDiv w:val="1"/>
      <w:marLeft w:val="0"/>
      <w:marRight w:val="0"/>
      <w:marTop w:val="0"/>
      <w:marBottom w:val="0"/>
      <w:divBdr>
        <w:top w:val="none" w:sz="0" w:space="0" w:color="auto"/>
        <w:left w:val="none" w:sz="0" w:space="0" w:color="auto"/>
        <w:bottom w:val="none" w:sz="0" w:space="0" w:color="auto"/>
        <w:right w:val="none" w:sz="0" w:space="0" w:color="auto"/>
      </w:divBdr>
    </w:div>
    <w:div w:id="1036200983">
      <w:bodyDiv w:val="1"/>
      <w:marLeft w:val="0"/>
      <w:marRight w:val="0"/>
      <w:marTop w:val="0"/>
      <w:marBottom w:val="0"/>
      <w:divBdr>
        <w:top w:val="none" w:sz="0" w:space="0" w:color="auto"/>
        <w:left w:val="none" w:sz="0" w:space="0" w:color="auto"/>
        <w:bottom w:val="none" w:sz="0" w:space="0" w:color="auto"/>
        <w:right w:val="none" w:sz="0" w:space="0" w:color="auto"/>
      </w:divBdr>
    </w:div>
    <w:div w:id="1118984447">
      <w:bodyDiv w:val="1"/>
      <w:marLeft w:val="0"/>
      <w:marRight w:val="0"/>
      <w:marTop w:val="0"/>
      <w:marBottom w:val="0"/>
      <w:divBdr>
        <w:top w:val="none" w:sz="0" w:space="0" w:color="auto"/>
        <w:left w:val="none" w:sz="0" w:space="0" w:color="auto"/>
        <w:bottom w:val="none" w:sz="0" w:space="0" w:color="auto"/>
        <w:right w:val="none" w:sz="0" w:space="0" w:color="auto"/>
      </w:divBdr>
      <w:divsChild>
        <w:div w:id="33190021">
          <w:marLeft w:val="446"/>
          <w:marRight w:val="0"/>
          <w:marTop w:val="120"/>
          <w:marBottom w:val="240"/>
          <w:divBdr>
            <w:top w:val="none" w:sz="0" w:space="0" w:color="auto"/>
            <w:left w:val="none" w:sz="0" w:space="0" w:color="auto"/>
            <w:bottom w:val="none" w:sz="0" w:space="0" w:color="auto"/>
            <w:right w:val="none" w:sz="0" w:space="0" w:color="auto"/>
          </w:divBdr>
        </w:div>
        <w:div w:id="101388577">
          <w:marLeft w:val="1166"/>
          <w:marRight w:val="0"/>
          <w:marTop w:val="120"/>
          <w:marBottom w:val="240"/>
          <w:divBdr>
            <w:top w:val="none" w:sz="0" w:space="0" w:color="auto"/>
            <w:left w:val="none" w:sz="0" w:space="0" w:color="auto"/>
            <w:bottom w:val="none" w:sz="0" w:space="0" w:color="auto"/>
            <w:right w:val="none" w:sz="0" w:space="0" w:color="auto"/>
          </w:divBdr>
        </w:div>
        <w:div w:id="185950139">
          <w:marLeft w:val="1166"/>
          <w:marRight w:val="0"/>
          <w:marTop w:val="120"/>
          <w:marBottom w:val="240"/>
          <w:divBdr>
            <w:top w:val="none" w:sz="0" w:space="0" w:color="auto"/>
            <w:left w:val="none" w:sz="0" w:space="0" w:color="auto"/>
            <w:bottom w:val="none" w:sz="0" w:space="0" w:color="auto"/>
            <w:right w:val="none" w:sz="0" w:space="0" w:color="auto"/>
          </w:divBdr>
        </w:div>
        <w:div w:id="1018695803">
          <w:marLeft w:val="1166"/>
          <w:marRight w:val="0"/>
          <w:marTop w:val="120"/>
          <w:marBottom w:val="240"/>
          <w:divBdr>
            <w:top w:val="none" w:sz="0" w:space="0" w:color="auto"/>
            <w:left w:val="none" w:sz="0" w:space="0" w:color="auto"/>
            <w:bottom w:val="none" w:sz="0" w:space="0" w:color="auto"/>
            <w:right w:val="none" w:sz="0" w:space="0" w:color="auto"/>
          </w:divBdr>
        </w:div>
        <w:div w:id="1199005732">
          <w:marLeft w:val="1166"/>
          <w:marRight w:val="0"/>
          <w:marTop w:val="120"/>
          <w:marBottom w:val="240"/>
          <w:divBdr>
            <w:top w:val="none" w:sz="0" w:space="0" w:color="auto"/>
            <w:left w:val="none" w:sz="0" w:space="0" w:color="auto"/>
            <w:bottom w:val="none" w:sz="0" w:space="0" w:color="auto"/>
            <w:right w:val="none" w:sz="0" w:space="0" w:color="auto"/>
          </w:divBdr>
        </w:div>
        <w:div w:id="1398941139">
          <w:marLeft w:val="1166"/>
          <w:marRight w:val="0"/>
          <w:marTop w:val="120"/>
          <w:marBottom w:val="240"/>
          <w:divBdr>
            <w:top w:val="none" w:sz="0" w:space="0" w:color="auto"/>
            <w:left w:val="none" w:sz="0" w:space="0" w:color="auto"/>
            <w:bottom w:val="none" w:sz="0" w:space="0" w:color="auto"/>
            <w:right w:val="none" w:sz="0" w:space="0" w:color="auto"/>
          </w:divBdr>
        </w:div>
        <w:div w:id="2145804523">
          <w:marLeft w:val="1166"/>
          <w:marRight w:val="0"/>
          <w:marTop w:val="120"/>
          <w:marBottom w:val="240"/>
          <w:divBdr>
            <w:top w:val="none" w:sz="0" w:space="0" w:color="auto"/>
            <w:left w:val="none" w:sz="0" w:space="0" w:color="auto"/>
            <w:bottom w:val="none" w:sz="0" w:space="0" w:color="auto"/>
            <w:right w:val="none" w:sz="0" w:space="0" w:color="auto"/>
          </w:divBdr>
        </w:div>
      </w:divsChild>
    </w:div>
    <w:div w:id="1158960230">
      <w:bodyDiv w:val="1"/>
      <w:marLeft w:val="0"/>
      <w:marRight w:val="0"/>
      <w:marTop w:val="0"/>
      <w:marBottom w:val="0"/>
      <w:divBdr>
        <w:top w:val="none" w:sz="0" w:space="0" w:color="auto"/>
        <w:left w:val="none" w:sz="0" w:space="0" w:color="auto"/>
        <w:bottom w:val="none" w:sz="0" w:space="0" w:color="auto"/>
        <w:right w:val="none" w:sz="0" w:space="0" w:color="auto"/>
      </w:divBdr>
      <w:divsChild>
        <w:div w:id="535656611">
          <w:marLeft w:val="1166"/>
          <w:marRight w:val="0"/>
          <w:marTop w:val="120"/>
          <w:marBottom w:val="240"/>
          <w:divBdr>
            <w:top w:val="none" w:sz="0" w:space="0" w:color="auto"/>
            <w:left w:val="none" w:sz="0" w:space="0" w:color="auto"/>
            <w:bottom w:val="none" w:sz="0" w:space="0" w:color="auto"/>
            <w:right w:val="none" w:sz="0" w:space="0" w:color="auto"/>
          </w:divBdr>
        </w:div>
        <w:div w:id="1046828690">
          <w:marLeft w:val="1166"/>
          <w:marRight w:val="0"/>
          <w:marTop w:val="120"/>
          <w:marBottom w:val="240"/>
          <w:divBdr>
            <w:top w:val="none" w:sz="0" w:space="0" w:color="auto"/>
            <w:left w:val="none" w:sz="0" w:space="0" w:color="auto"/>
            <w:bottom w:val="none" w:sz="0" w:space="0" w:color="auto"/>
            <w:right w:val="none" w:sz="0" w:space="0" w:color="auto"/>
          </w:divBdr>
        </w:div>
        <w:div w:id="1427535069">
          <w:marLeft w:val="1166"/>
          <w:marRight w:val="0"/>
          <w:marTop w:val="120"/>
          <w:marBottom w:val="240"/>
          <w:divBdr>
            <w:top w:val="none" w:sz="0" w:space="0" w:color="auto"/>
            <w:left w:val="none" w:sz="0" w:space="0" w:color="auto"/>
            <w:bottom w:val="none" w:sz="0" w:space="0" w:color="auto"/>
            <w:right w:val="none" w:sz="0" w:space="0" w:color="auto"/>
          </w:divBdr>
        </w:div>
        <w:div w:id="1645352145">
          <w:marLeft w:val="1166"/>
          <w:marRight w:val="0"/>
          <w:marTop w:val="120"/>
          <w:marBottom w:val="240"/>
          <w:divBdr>
            <w:top w:val="none" w:sz="0" w:space="0" w:color="auto"/>
            <w:left w:val="none" w:sz="0" w:space="0" w:color="auto"/>
            <w:bottom w:val="none" w:sz="0" w:space="0" w:color="auto"/>
            <w:right w:val="none" w:sz="0" w:space="0" w:color="auto"/>
          </w:divBdr>
        </w:div>
        <w:div w:id="1892958686">
          <w:marLeft w:val="1166"/>
          <w:marRight w:val="0"/>
          <w:marTop w:val="120"/>
          <w:marBottom w:val="240"/>
          <w:divBdr>
            <w:top w:val="none" w:sz="0" w:space="0" w:color="auto"/>
            <w:left w:val="none" w:sz="0" w:space="0" w:color="auto"/>
            <w:bottom w:val="none" w:sz="0" w:space="0" w:color="auto"/>
            <w:right w:val="none" w:sz="0" w:space="0" w:color="auto"/>
          </w:divBdr>
        </w:div>
      </w:divsChild>
    </w:div>
    <w:div w:id="1216887360">
      <w:bodyDiv w:val="1"/>
      <w:marLeft w:val="0"/>
      <w:marRight w:val="0"/>
      <w:marTop w:val="0"/>
      <w:marBottom w:val="0"/>
      <w:divBdr>
        <w:top w:val="none" w:sz="0" w:space="0" w:color="auto"/>
        <w:left w:val="none" w:sz="0" w:space="0" w:color="auto"/>
        <w:bottom w:val="none" w:sz="0" w:space="0" w:color="auto"/>
        <w:right w:val="none" w:sz="0" w:space="0" w:color="auto"/>
      </w:divBdr>
    </w:div>
    <w:div w:id="1220627336">
      <w:bodyDiv w:val="1"/>
      <w:marLeft w:val="0"/>
      <w:marRight w:val="0"/>
      <w:marTop w:val="0"/>
      <w:marBottom w:val="0"/>
      <w:divBdr>
        <w:top w:val="none" w:sz="0" w:space="0" w:color="auto"/>
        <w:left w:val="none" w:sz="0" w:space="0" w:color="auto"/>
        <w:bottom w:val="none" w:sz="0" w:space="0" w:color="auto"/>
        <w:right w:val="none" w:sz="0" w:space="0" w:color="auto"/>
      </w:divBdr>
    </w:div>
    <w:div w:id="1224877239">
      <w:bodyDiv w:val="1"/>
      <w:marLeft w:val="0"/>
      <w:marRight w:val="0"/>
      <w:marTop w:val="0"/>
      <w:marBottom w:val="0"/>
      <w:divBdr>
        <w:top w:val="none" w:sz="0" w:space="0" w:color="auto"/>
        <w:left w:val="none" w:sz="0" w:space="0" w:color="auto"/>
        <w:bottom w:val="none" w:sz="0" w:space="0" w:color="auto"/>
        <w:right w:val="none" w:sz="0" w:space="0" w:color="auto"/>
      </w:divBdr>
      <w:divsChild>
        <w:div w:id="853302433">
          <w:marLeft w:val="0"/>
          <w:marRight w:val="0"/>
          <w:marTop w:val="0"/>
          <w:marBottom w:val="0"/>
          <w:divBdr>
            <w:top w:val="none" w:sz="0" w:space="0" w:color="auto"/>
            <w:left w:val="none" w:sz="0" w:space="0" w:color="auto"/>
            <w:bottom w:val="none" w:sz="0" w:space="0" w:color="auto"/>
            <w:right w:val="none" w:sz="0" w:space="0" w:color="auto"/>
          </w:divBdr>
        </w:div>
        <w:div w:id="970283783">
          <w:marLeft w:val="0"/>
          <w:marRight w:val="0"/>
          <w:marTop w:val="0"/>
          <w:marBottom w:val="0"/>
          <w:divBdr>
            <w:top w:val="none" w:sz="0" w:space="0" w:color="auto"/>
            <w:left w:val="none" w:sz="0" w:space="0" w:color="auto"/>
            <w:bottom w:val="none" w:sz="0" w:space="0" w:color="auto"/>
            <w:right w:val="none" w:sz="0" w:space="0" w:color="auto"/>
          </w:divBdr>
        </w:div>
      </w:divsChild>
    </w:div>
    <w:div w:id="1246574392">
      <w:marLeft w:val="0"/>
      <w:marRight w:val="0"/>
      <w:marTop w:val="0"/>
      <w:marBottom w:val="0"/>
      <w:divBdr>
        <w:top w:val="none" w:sz="0" w:space="0" w:color="auto"/>
        <w:left w:val="none" w:sz="0" w:space="0" w:color="auto"/>
        <w:bottom w:val="none" w:sz="0" w:space="0" w:color="auto"/>
        <w:right w:val="none" w:sz="0" w:space="0" w:color="auto"/>
      </w:divBdr>
      <w:divsChild>
        <w:div w:id="1246574395">
          <w:marLeft w:val="0"/>
          <w:marRight w:val="0"/>
          <w:marTop w:val="0"/>
          <w:marBottom w:val="0"/>
          <w:divBdr>
            <w:top w:val="none" w:sz="0" w:space="0" w:color="auto"/>
            <w:left w:val="none" w:sz="0" w:space="0" w:color="auto"/>
            <w:bottom w:val="none" w:sz="0" w:space="0" w:color="auto"/>
            <w:right w:val="none" w:sz="0" w:space="0" w:color="auto"/>
          </w:divBdr>
          <w:divsChild>
            <w:div w:id="1246574393">
              <w:marLeft w:val="0"/>
              <w:marRight w:val="0"/>
              <w:marTop w:val="0"/>
              <w:marBottom w:val="0"/>
              <w:divBdr>
                <w:top w:val="none" w:sz="0" w:space="0" w:color="auto"/>
                <w:left w:val="none" w:sz="0" w:space="0" w:color="auto"/>
                <w:bottom w:val="none" w:sz="0" w:space="0" w:color="auto"/>
                <w:right w:val="none" w:sz="0" w:space="0" w:color="auto"/>
              </w:divBdr>
            </w:div>
            <w:div w:id="12465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14483">
      <w:bodyDiv w:val="1"/>
      <w:marLeft w:val="0"/>
      <w:marRight w:val="0"/>
      <w:marTop w:val="0"/>
      <w:marBottom w:val="0"/>
      <w:divBdr>
        <w:top w:val="none" w:sz="0" w:space="0" w:color="auto"/>
        <w:left w:val="none" w:sz="0" w:space="0" w:color="auto"/>
        <w:bottom w:val="none" w:sz="0" w:space="0" w:color="auto"/>
        <w:right w:val="none" w:sz="0" w:space="0" w:color="auto"/>
      </w:divBdr>
      <w:divsChild>
        <w:div w:id="897714843">
          <w:marLeft w:val="0"/>
          <w:marRight w:val="0"/>
          <w:marTop w:val="0"/>
          <w:marBottom w:val="0"/>
          <w:divBdr>
            <w:top w:val="none" w:sz="0" w:space="0" w:color="auto"/>
            <w:left w:val="none" w:sz="0" w:space="0" w:color="auto"/>
            <w:bottom w:val="none" w:sz="0" w:space="0" w:color="auto"/>
            <w:right w:val="none" w:sz="0" w:space="0" w:color="auto"/>
          </w:divBdr>
        </w:div>
        <w:div w:id="1764690756">
          <w:marLeft w:val="0"/>
          <w:marRight w:val="0"/>
          <w:marTop w:val="0"/>
          <w:marBottom w:val="0"/>
          <w:divBdr>
            <w:top w:val="none" w:sz="0" w:space="0" w:color="auto"/>
            <w:left w:val="none" w:sz="0" w:space="0" w:color="auto"/>
            <w:bottom w:val="none" w:sz="0" w:space="0" w:color="auto"/>
            <w:right w:val="none" w:sz="0" w:space="0" w:color="auto"/>
          </w:divBdr>
        </w:div>
      </w:divsChild>
    </w:div>
    <w:div w:id="1344551850">
      <w:bodyDiv w:val="1"/>
      <w:marLeft w:val="0"/>
      <w:marRight w:val="0"/>
      <w:marTop w:val="0"/>
      <w:marBottom w:val="0"/>
      <w:divBdr>
        <w:top w:val="none" w:sz="0" w:space="0" w:color="auto"/>
        <w:left w:val="none" w:sz="0" w:space="0" w:color="auto"/>
        <w:bottom w:val="none" w:sz="0" w:space="0" w:color="auto"/>
        <w:right w:val="none" w:sz="0" w:space="0" w:color="auto"/>
      </w:divBdr>
    </w:div>
    <w:div w:id="1352297960">
      <w:bodyDiv w:val="1"/>
      <w:marLeft w:val="0"/>
      <w:marRight w:val="0"/>
      <w:marTop w:val="0"/>
      <w:marBottom w:val="0"/>
      <w:divBdr>
        <w:top w:val="none" w:sz="0" w:space="0" w:color="auto"/>
        <w:left w:val="none" w:sz="0" w:space="0" w:color="auto"/>
        <w:bottom w:val="none" w:sz="0" w:space="0" w:color="auto"/>
        <w:right w:val="none" w:sz="0" w:space="0" w:color="auto"/>
      </w:divBdr>
    </w:div>
    <w:div w:id="1446388935">
      <w:bodyDiv w:val="1"/>
      <w:marLeft w:val="0"/>
      <w:marRight w:val="0"/>
      <w:marTop w:val="0"/>
      <w:marBottom w:val="0"/>
      <w:divBdr>
        <w:top w:val="none" w:sz="0" w:space="0" w:color="auto"/>
        <w:left w:val="none" w:sz="0" w:space="0" w:color="auto"/>
        <w:bottom w:val="none" w:sz="0" w:space="0" w:color="auto"/>
        <w:right w:val="none" w:sz="0" w:space="0" w:color="auto"/>
      </w:divBdr>
    </w:div>
    <w:div w:id="1449818399">
      <w:bodyDiv w:val="1"/>
      <w:marLeft w:val="0"/>
      <w:marRight w:val="0"/>
      <w:marTop w:val="0"/>
      <w:marBottom w:val="0"/>
      <w:divBdr>
        <w:top w:val="none" w:sz="0" w:space="0" w:color="auto"/>
        <w:left w:val="none" w:sz="0" w:space="0" w:color="auto"/>
        <w:bottom w:val="none" w:sz="0" w:space="0" w:color="auto"/>
        <w:right w:val="none" w:sz="0" w:space="0" w:color="auto"/>
      </w:divBdr>
    </w:div>
    <w:div w:id="1461606591">
      <w:bodyDiv w:val="1"/>
      <w:marLeft w:val="0"/>
      <w:marRight w:val="0"/>
      <w:marTop w:val="0"/>
      <w:marBottom w:val="0"/>
      <w:divBdr>
        <w:top w:val="none" w:sz="0" w:space="0" w:color="auto"/>
        <w:left w:val="none" w:sz="0" w:space="0" w:color="auto"/>
        <w:bottom w:val="none" w:sz="0" w:space="0" w:color="auto"/>
        <w:right w:val="none" w:sz="0" w:space="0" w:color="auto"/>
      </w:divBdr>
      <w:divsChild>
        <w:div w:id="1792355617">
          <w:marLeft w:val="0"/>
          <w:marRight w:val="0"/>
          <w:marTop w:val="0"/>
          <w:marBottom w:val="0"/>
          <w:divBdr>
            <w:top w:val="none" w:sz="0" w:space="0" w:color="auto"/>
            <w:left w:val="none" w:sz="0" w:space="0" w:color="auto"/>
            <w:bottom w:val="none" w:sz="0" w:space="0" w:color="auto"/>
            <w:right w:val="none" w:sz="0" w:space="0" w:color="auto"/>
          </w:divBdr>
          <w:divsChild>
            <w:div w:id="2142112358">
              <w:marLeft w:val="0"/>
              <w:marRight w:val="0"/>
              <w:marTop w:val="0"/>
              <w:marBottom w:val="0"/>
              <w:divBdr>
                <w:top w:val="none" w:sz="0" w:space="0" w:color="auto"/>
                <w:left w:val="single" w:sz="6" w:space="0" w:color="065194"/>
                <w:bottom w:val="none" w:sz="0" w:space="0" w:color="auto"/>
                <w:right w:val="single" w:sz="6" w:space="0" w:color="065194"/>
              </w:divBdr>
              <w:divsChild>
                <w:div w:id="28534100">
                  <w:marLeft w:val="3375"/>
                  <w:marRight w:val="0"/>
                  <w:marTop w:val="0"/>
                  <w:marBottom w:val="0"/>
                  <w:divBdr>
                    <w:top w:val="none" w:sz="0" w:space="0" w:color="auto"/>
                    <w:left w:val="none" w:sz="0" w:space="0" w:color="auto"/>
                    <w:bottom w:val="none" w:sz="0" w:space="0" w:color="auto"/>
                    <w:right w:val="none" w:sz="0" w:space="0" w:color="auto"/>
                  </w:divBdr>
                  <w:divsChild>
                    <w:div w:id="864824506">
                      <w:marLeft w:val="0"/>
                      <w:marRight w:val="-3900"/>
                      <w:marTop w:val="0"/>
                      <w:marBottom w:val="0"/>
                      <w:divBdr>
                        <w:top w:val="none" w:sz="0" w:space="0" w:color="auto"/>
                        <w:left w:val="none" w:sz="0" w:space="0" w:color="auto"/>
                        <w:bottom w:val="none" w:sz="0" w:space="0" w:color="auto"/>
                        <w:right w:val="none" w:sz="0" w:space="0" w:color="auto"/>
                      </w:divBdr>
                      <w:divsChild>
                        <w:div w:id="898638732">
                          <w:marLeft w:val="0"/>
                          <w:marRight w:val="420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7090">
      <w:bodyDiv w:val="1"/>
      <w:marLeft w:val="0"/>
      <w:marRight w:val="0"/>
      <w:marTop w:val="0"/>
      <w:marBottom w:val="0"/>
      <w:divBdr>
        <w:top w:val="none" w:sz="0" w:space="0" w:color="auto"/>
        <w:left w:val="none" w:sz="0" w:space="0" w:color="auto"/>
        <w:bottom w:val="none" w:sz="0" w:space="0" w:color="auto"/>
        <w:right w:val="none" w:sz="0" w:space="0" w:color="auto"/>
      </w:divBdr>
    </w:div>
    <w:div w:id="1586302697">
      <w:bodyDiv w:val="1"/>
      <w:marLeft w:val="0"/>
      <w:marRight w:val="0"/>
      <w:marTop w:val="0"/>
      <w:marBottom w:val="0"/>
      <w:divBdr>
        <w:top w:val="none" w:sz="0" w:space="0" w:color="auto"/>
        <w:left w:val="none" w:sz="0" w:space="0" w:color="auto"/>
        <w:bottom w:val="none" w:sz="0" w:space="0" w:color="auto"/>
        <w:right w:val="none" w:sz="0" w:space="0" w:color="auto"/>
      </w:divBdr>
    </w:div>
    <w:div w:id="1736851474">
      <w:bodyDiv w:val="1"/>
      <w:marLeft w:val="0"/>
      <w:marRight w:val="0"/>
      <w:marTop w:val="0"/>
      <w:marBottom w:val="0"/>
      <w:divBdr>
        <w:top w:val="none" w:sz="0" w:space="0" w:color="auto"/>
        <w:left w:val="none" w:sz="0" w:space="0" w:color="auto"/>
        <w:bottom w:val="none" w:sz="0" w:space="0" w:color="auto"/>
        <w:right w:val="none" w:sz="0" w:space="0" w:color="auto"/>
      </w:divBdr>
    </w:div>
    <w:div w:id="1757089574">
      <w:bodyDiv w:val="1"/>
      <w:marLeft w:val="0"/>
      <w:marRight w:val="0"/>
      <w:marTop w:val="0"/>
      <w:marBottom w:val="0"/>
      <w:divBdr>
        <w:top w:val="none" w:sz="0" w:space="0" w:color="auto"/>
        <w:left w:val="none" w:sz="0" w:space="0" w:color="auto"/>
        <w:bottom w:val="none" w:sz="0" w:space="0" w:color="auto"/>
        <w:right w:val="none" w:sz="0" w:space="0" w:color="auto"/>
      </w:divBdr>
    </w:div>
    <w:div w:id="1779837620">
      <w:bodyDiv w:val="1"/>
      <w:marLeft w:val="0"/>
      <w:marRight w:val="0"/>
      <w:marTop w:val="0"/>
      <w:marBottom w:val="0"/>
      <w:divBdr>
        <w:top w:val="none" w:sz="0" w:space="0" w:color="auto"/>
        <w:left w:val="none" w:sz="0" w:space="0" w:color="auto"/>
        <w:bottom w:val="none" w:sz="0" w:space="0" w:color="auto"/>
        <w:right w:val="none" w:sz="0" w:space="0" w:color="auto"/>
      </w:divBdr>
    </w:div>
    <w:div w:id="1781875097">
      <w:bodyDiv w:val="1"/>
      <w:marLeft w:val="0"/>
      <w:marRight w:val="0"/>
      <w:marTop w:val="0"/>
      <w:marBottom w:val="0"/>
      <w:divBdr>
        <w:top w:val="none" w:sz="0" w:space="0" w:color="auto"/>
        <w:left w:val="none" w:sz="0" w:space="0" w:color="auto"/>
        <w:bottom w:val="none" w:sz="0" w:space="0" w:color="auto"/>
        <w:right w:val="none" w:sz="0" w:space="0" w:color="auto"/>
      </w:divBdr>
    </w:div>
    <w:div w:id="1816413902">
      <w:bodyDiv w:val="1"/>
      <w:marLeft w:val="0"/>
      <w:marRight w:val="0"/>
      <w:marTop w:val="0"/>
      <w:marBottom w:val="0"/>
      <w:divBdr>
        <w:top w:val="none" w:sz="0" w:space="0" w:color="auto"/>
        <w:left w:val="none" w:sz="0" w:space="0" w:color="auto"/>
        <w:bottom w:val="none" w:sz="0" w:space="0" w:color="auto"/>
        <w:right w:val="none" w:sz="0" w:space="0" w:color="auto"/>
      </w:divBdr>
      <w:divsChild>
        <w:div w:id="168954273">
          <w:marLeft w:val="360"/>
          <w:marRight w:val="0"/>
          <w:marTop w:val="200"/>
          <w:marBottom w:val="0"/>
          <w:divBdr>
            <w:top w:val="none" w:sz="0" w:space="0" w:color="auto"/>
            <w:left w:val="none" w:sz="0" w:space="0" w:color="auto"/>
            <w:bottom w:val="none" w:sz="0" w:space="0" w:color="auto"/>
            <w:right w:val="none" w:sz="0" w:space="0" w:color="auto"/>
          </w:divBdr>
        </w:div>
        <w:div w:id="1217622249">
          <w:marLeft w:val="360"/>
          <w:marRight w:val="0"/>
          <w:marTop w:val="200"/>
          <w:marBottom w:val="0"/>
          <w:divBdr>
            <w:top w:val="none" w:sz="0" w:space="0" w:color="auto"/>
            <w:left w:val="none" w:sz="0" w:space="0" w:color="auto"/>
            <w:bottom w:val="none" w:sz="0" w:space="0" w:color="auto"/>
            <w:right w:val="none" w:sz="0" w:space="0" w:color="auto"/>
          </w:divBdr>
        </w:div>
        <w:div w:id="324364501">
          <w:marLeft w:val="360"/>
          <w:marRight w:val="0"/>
          <w:marTop w:val="200"/>
          <w:marBottom w:val="0"/>
          <w:divBdr>
            <w:top w:val="none" w:sz="0" w:space="0" w:color="auto"/>
            <w:left w:val="none" w:sz="0" w:space="0" w:color="auto"/>
            <w:bottom w:val="none" w:sz="0" w:space="0" w:color="auto"/>
            <w:right w:val="none" w:sz="0" w:space="0" w:color="auto"/>
          </w:divBdr>
        </w:div>
      </w:divsChild>
    </w:div>
    <w:div w:id="1824272651">
      <w:bodyDiv w:val="1"/>
      <w:marLeft w:val="0"/>
      <w:marRight w:val="0"/>
      <w:marTop w:val="0"/>
      <w:marBottom w:val="0"/>
      <w:divBdr>
        <w:top w:val="none" w:sz="0" w:space="0" w:color="auto"/>
        <w:left w:val="none" w:sz="0" w:space="0" w:color="auto"/>
        <w:bottom w:val="none" w:sz="0" w:space="0" w:color="auto"/>
        <w:right w:val="none" w:sz="0" w:space="0" w:color="auto"/>
      </w:divBdr>
      <w:divsChild>
        <w:div w:id="651564558">
          <w:marLeft w:val="1166"/>
          <w:marRight w:val="0"/>
          <w:marTop w:val="120"/>
          <w:marBottom w:val="240"/>
          <w:divBdr>
            <w:top w:val="none" w:sz="0" w:space="0" w:color="auto"/>
            <w:left w:val="none" w:sz="0" w:space="0" w:color="auto"/>
            <w:bottom w:val="none" w:sz="0" w:space="0" w:color="auto"/>
            <w:right w:val="none" w:sz="0" w:space="0" w:color="auto"/>
          </w:divBdr>
        </w:div>
        <w:div w:id="1050685866">
          <w:marLeft w:val="1166"/>
          <w:marRight w:val="0"/>
          <w:marTop w:val="120"/>
          <w:marBottom w:val="240"/>
          <w:divBdr>
            <w:top w:val="none" w:sz="0" w:space="0" w:color="auto"/>
            <w:left w:val="none" w:sz="0" w:space="0" w:color="auto"/>
            <w:bottom w:val="none" w:sz="0" w:space="0" w:color="auto"/>
            <w:right w:val="none" w:sz="0" w:space="0" w:color="auto"/>
          </w:divBdr>
        </w:div>
        <w:div w:id="1231424867">
          <w:marLeft w:val="446"/>
          <w:marRight w:val="0"/>
          <w:marTop w:val="120"/>
          <w:marBottom w:val="240"/>
          <w:divBdr>
            <w:top w:val="none" w:sz="0" w:space="0" w:color="auto"/>
            <w:left w:val="none" w:sz="0" w:space="0" w:color="auto"/>
            <w:bottom w:val="none" w:sz="0" w:space="0" w:color="auto"/>
            <w:right w:val="none" w:sz="0" w:space="0" w:color="auto"/>
          </w:divBdr>
        </w:div>
        <w:div w:id="1492481104">
          <w:marLeft w:val="1166"/>
          <w:marRight w:val="0"/>
          <w:marTop w:val="120"/>
          <w:marBottom w:val="240"/>
          <w:divBdr>
            <w:top w:val="none" w:sz="0" w:space="0" w:color="auto"/>
            <w:left w:val="none" w:sz="0" w:space="0" w:color="auto"/>
            <w:bottom w:val="none" w:sz="0" w:space="0" w:color="auto"/>
            <w:right w:val="none" w:sz="0" w:space="0" w:color="auto"/>
          </w:divBdr>
        </w:div>
        <w:div w:id="1502742951">
          <w:marLeft w:val="1166"/>
          <w:marRight w:val="0"/>
          <w:marTop w:val="120"/>
          <w:marBottom w:val="240"/>
          <w:divBdr>
            <w:top w:val="none" w:sz="0" w:space="0" w:color="auto"/>
            <w:left w:val="none" w:sz="0" w:space="0" w:color="auto"/>
            <w:bottom w:val="none" w:sz="0" w:space="0" w:color="auto"/>
            <w:right w:val="none" w:sz="0" w:space="0" w:color="auto"/>
          </w:divBdr>
        </w:div>
        <w:div w:id="1509826809">
          <w:marLeft w:val="1166"/>
          <w:marRight w:val="0"/>
          <w:marTop w:val="120"/>
          <w:marBottom w:val="240"/>
          <w:divBdr>
            <w:top w:val="none" w:sz="0" w:space="0" w:color="auto"/>
            <w:left w:val="none" w:sz="0" w:space="0" w:color="auto"/>
            <w:bottom w:val="none" w:sz="0" w:space="0" w:color="auto"/>
            <w:right w:val="none" w:sz="0" w:space="0" w:color="auto"/>
          </w:divBdr>
        </w:div>
        <w:div w:id="1789203122">
          <w:marLeft w:val="1166"/>
          <w:marRight w:val="0"/>
          <w:marTop w:val="120"/>
          <w:marBottom w:val="240"/>
          <w:divBdr>
            <w:top w:val="none" w:sz="0" w:space="0" w:color="auto"/>
            <w:left w:val="none" w:sz="0" w:space="0" w:color="auto"/>
            <w:bottom w:val="none" w:sz="0" w:space="0" w:color="auto"/>
            <w:right w:val="none" w:sz="0" w:space="0" w:color="auto"/>
          </w:divBdr>
        </w:div>
      </w:divsChild>
    </w:div>
    <w:div w:id="1829246565">
      <w:bodyDiv w:val="1"/>
      <w:marLeft w:val="0"/>
      <w:marRight w:val="0"/>
      <w:marTop w:val="0"/>
      <w:marBottom w:val="0"/>
      <w:divBdr>
        <w:top w:val="none" w:sz="0" w:space="0" w:color="auto"/>
        <w:left w:val="none" w:sz="0" w:space="0" w:color="auto"/>
        <w:bottom w:val="none" w:sz="0" w:space="0" w:color="auto"/>
        <w:right w:val="none" w:sz="0" w:space="0" w:color="auto"/>
      </w:divBdr>
      <w:divsChild>
        <w:div w:id="483279903">
          <w:marLeft w:val="0"/>
          <w:marRight w:val="0"/>
          <w:marTop w:val="0"/>
          <w:marBottom w:val="0"/>
          <w:divBdr>
            <w:top w:val="none" w:sz="0" w:space="0" w:color="auto"/>
            <w:left w:val="none" w:sz="0" w:space="0" w:color="auto"/>
            <w:bottom w:val="none" w:sz="0" w:space="0" w:color="auto"/>
            <w:right w:val="none" w:sz="0" w:space="0" w:color="auto"/>
          </w:divBdr>
          <w:divsChild>
            <w:div w:id="1306201106">
              <w:marLeft w:val="0"/>
              <w:marRight w:val="0"/>
              <w:marTop w:val="0"/>
              <w:marBottom w:val="0"/>
              <w:divBdr>
                <w:top w:val="none" w:sz="0" w:space="0" w:color="auto"/>
                <w:left w:val="none" w:sz="0" w:space="0" w:color="auto"/>
                <w:bottom w:val="none" w:sz="0" w:space="0" w:color="auto"/>
                <w:right w:val="none" w:sz="0" w:space="0" w:color="auto"/>
              </w:divBdr>
              <w:divsChild>
                <w:div w:id="1787189963">
                  <w:marLeft w:val="0"/>
                  <w:marRight w:val="0"/>
                  <w:marTop w:val="0"/>
                  <w:marBottom w:val="0"/>
                  <w:divBdr>
                    <w:top w:val="none" w:sz="0" w:space="0" w:color="auto"/>
                    <w:left w:val="none" w:sz="0" w:space="0" w:color="auto"/>
                    <w:bottom w:val="none" w:sz="0" w:space="0" w:color="auto"/>
                    <w:right w:val="none" w:sz="0" w:space="0" w:color="auto"/>
                  </w:divBdr>
                  <w:divsChild>
                    <w:div w:id="808550388">
                      <w:marLeft w:val="0"/>
                      <w:marRight w:val="0"/>
                      <w:marTop w:val="0"/>
                      <w:marBottom w:val="0"/>
                      <w:divBdr>
                        <w:top w:val="none" w:sz="0" w:space="0" w:color="auto"/>
                        <w:left w:val="none" w:sz="0" w:space="0" w:color="auto"/>
                        <w:bottom w:val="none" w:sz="0" w:space="0" w:color="auto"/>
                        <w:right w:val="none" w:sz="0" w:space="0" w:color="auto"/>
                      </w:divBdr>
                      <w:divsChild>
                        <w:div w:id="983311484">
                          <w:marLeft w:val="0"/>
                          <w:marRight w:val="0"/>
                          <w:marTop w:val="0"/>
                          <w:marBottom w:val="0"/>
                          <w:divBdr>
                            <w:top w:val="none" w:sz="0" w:space="0" w:color="auto"/>
                            <w:left w:val="none" w:sz="0" w:space="0" w:color="auto"/>
                            <w:bottom w:val="none" w:sz="0" w:space="0" w:color="auto"/>
                            <w:right w:val="none" w:sz="0" w:space="0" w:color="auto"/>
                          </w:divBdr>
                          <w:divsChild>
                            <w:div w:id="1239831095">
                              <w:marLeft w:val="0"/>
                              <w:marRight w:val="0"/>
                              <w:marTop w:val="0"/>
                              <w:marBottom w:val="0"/>
                              <w:divBdr>
                                <w:top w:val="none" w:sz="0" w:space="0" w:color="auto"/>
                                <w:left w:val="none" w:sz="0" w:space="0" w:color="auto"/>
                                <w:bottom w:val="none" w:sz="0" w:space="0" w:color="auto"/>
                                <w:right w:val="none" w:sz="0" w:space="0" w:color="auto"/>
                              </w:divBdr>
                              <w:divsChild>
                                <w:div w:id="21353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734370">
      <w:bodyDiv w:val="1"/>
      <w:marLeft w:val="0"/>
      <w:marRight w:val="0"/>
      <w:marTop w:val="0"/>
      <w:marBottom w:val="0"/>
      <w:divBdr>
        <w:top w:val="none" w:sz="0" w:space="0" w:color="auto"/>
        <w:left w:val="none" w:sz="0" w:space="0" w:color="auto"/>
        <w:bottom w:val="none" w:sz="0" w:space="0" w:color="auto"/>
        <w:right w:val="none" w:sz="0" w:space="0" w:color="auto"/>
      </w:divBdr>
      <w:divsChild>
        <w:div w:id="334961135">
          <w:marLeft w:val="446"/>
          <w:marRight w:val="0"/>
          <w:marTop w:val="120"/>
          <w:marBottom w:val="240"/>
          <w:divBdr>
            <w:top w:val="none" w:sz="0" w:space="0" w:color="auto"/>
            <w:left w:val="none" w:sz="0" w:space="0" w:color="auto"/>
            <w:bottom w:val="none" w:sz="0" w:space="0" w:color="auto"/>
            <w:right w:val="none" w:sz="0" w:space="0" w:color="auto"/>
          </w:divBdr>
        </w:div>
        <w:div w:id="1938097365">
          <w:marLeft w:val="446"/>
          <w:marRight w:val="0"/>
          <w:marTop w:val="120"/>
          <w:marBottom w:val="240"/>
          <w:divBdr>
            <w:top w:val="none" w:sz="0" w:space="0" w:color="auto"/>
            <w:left w:val="none" w:sz="0" w:space="0" w:color="auto"/>
            <w:bottom w:val="none" w:sz="0" w:space="0" w:color="auto"/>
            <w:right w:val="none" w:sz="0" w:space="0" w:color="auto"/>
          </w:divBdr>
        </w:div>
        <w:div w:id="1949773065">
          <w:marLeft w:val="446"/>
          <w:marRight w:val="0"/>
          <w:marTop w:val="120"/>
          <w:marBottom w:val="240"/>
          <w:divBdr>
            <w:top w:val="none" w:sz="0" w:space="0" w:color="auto"/>
            <w:left w:val="none" w:sz="0" w:space="0" w:color="auto"/>
            <w:bottom w:val="none" w:sz="0" w:space="0" w:color="auto"/>
            <w:right w:val="none" w:sz="0" w:space="0" w:color="auto"/>
          </w:divBdr>
        </w:div>
      </w:divsChild>
    </w:div>
    <w:div w:id="1969243671">
      <w:bodyDiv w:val="1"/>
      <w:marLeft w:val="0"/>
      <w:marRight w:val="0"/>
      <w:marTop w:val="0"/>
      <w:marBottom w:val="0"/>
      <w:divBdr>
        <w:top w:val="none" w:sz="0" w:space="0" w:color="auto"/>
        <w:left w:val="none" w:sz="0" w:space="0" w:color="auto"/>
        <w:bottom w:val="none" w:sz="0" w:space="0" w:color="auto"/>
        <w:right w:val="none" w:sz="0" w:space="0" w:color="auto"/>
      </w:divBdr>
    </w:div>
    <w:div w:id="21413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stantino\Documents\Custom%20Office%20Templates\CLECAT%20Template.dotx" TargetMode="External"/></Relationships>
</file>

<file path=word/theme/theme1.xml><?xml version="1.0" encoding="utf-8"?>
<a:theme xmlns:a="http://schemas.openxmlformats.org/drawingml/2006/main" name="Office Theme">
  <a:themeElements>
    <a:clrScheme name="Clecat 1">
      <a:dk1>
        <a:srgbClr val="717170"/>
      </a:dk1>
      <a:lt1>
        <a:sysClr val="window" lastClr="FFFFFF"/>
      </a:lt1>
      <a:dk2>
        <a:srgbClr val="002C55"/>
      </a:dk2>
      <a:lt2>
        <a:srgbClr val="EEECE1"/>
      </a:lt2>
      <a:accent1>
        <a:srgbClr val="8EBB37"/>
      </a:accent1>
      <a:accent2>
        <a:srgbClr val="B60055"/>
      </a:accent2>
      <a:accent3>
        <a:srgbClr val="002C55"/>
      </a:accent3>
      <a:accent4>
        <a:srgbClr val="717170"/>
      </a:accent4>
      <a:accent5>
        <a:srgbClr val="4BACC6"/>
      </a:accent5>
      <a:accent6>
        <a:srgbClr val="F79646"/>
      </a:accent6>
      <a:hlink>
        <a:srgbClr val="8EBB37"/>
      </a:hlink>
      <a:folHlink>
        <a:srgbClr val="8EBB3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D87F23961AA8549949F0F91CF40BD8C" ma:contentTypeVersion="18" ma:contentTypeDescription="Create a new document." ma:contentTypeScope="" ma:versionID="04b06f60a9d8391bea95f27fb200681d">
  <xsd:schema xmlns:xsd="http://www.w3.org/2001/XMLSchema" xmlns:xs="http://www.w3.org/2001/XMLSchema" xmlns:p="http://schemas.microsoft.com/office/2006/metadata/properties" xmlns:ns2="1b1c3c37-071d-4635-9815-91093caafc49" xmlns:ns3="349e4f99-7b1e-4845-ac7b-5cea6b3e37ec" targetNamespace="http://schemas.microsoft.com/office/2006/metadata/properties" ma:root="true" ma:fieldsID="19e972be64103bc9ec815c613a1b2a1f" ns2:_="" ns3:_="">
    <xsd:import namespace="1b1c3c37-071d-4635-9815-91093caafc49"/>
    <xsd:import namespace="349e4f99-7b1e-4845-ac7b-5cea6b3e37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c3c37-071d-4635-9815-91093caaf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3b726-d74c-4dc2-b634-3b4f0323fc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9e4f99-7b1e-4845-ac7b-5cea6b3e37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9813d1-77ca-4b4c-9c6d-6878b8508408}" ma:internalName="TaxCatchAll" ma:showField="CatchAllData" ma:web="349e4f99-7b1e-4845-ac7b-5cea6b3e37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1c3c37-071d-4635-9815-91093caafc49">
      <Terms xmlns="http://schemas.microsoft.com/office/infopath/2007/PartnerControls"/>
    </lcf76f155ced4ddcb4097134ff3c332f>
    <TaxCatchAll xmlns="349e4f99-7b1e-4845-ac7b-5cea6b3e37ec" xsi:nil="true"/>
  </documentManagement>
</p:properties>
</file>

<file path=customXml/itemProps1.xml><?xml version="1.0" encoding="utf-8"?>
<ds:datastoreItem xmlns:ds="http://schemas.openxmlformats.org/officeDocument/2006/customXml" ds:itemID="{85D4C11B-1E69-451D-95E7-101045442A53}">
  <ds:schemaRefs>
    <ds:schemaRef ds:uri="http://schemas.microsoft.com/sharepoint/v3/contenttype/forms"/>
  </ds:schemaRefs>
</ds:datastoreItem>
</file>

<file path=customXml/itemProps2.xml><?xml version="1.0" encoding="utf-8"?>
<ds:datastoreItem xmlns:ds="http://schemas.openxmlformats.org/officeDocument/2006/customXml" ds:itemID="{1ED67F8F-06D6-4197-8351-9885DB38525D}">
  <ds:schemaRefs>
    <ds:schemaRef ds:uri="http://schemas.openxmlformats.org/officeDocument/2006/bibliography"/>
  </ds:schemaRefs>
</ds:datastoreItem>
</file>

<file path=customXml/itemProps3.xml><?xml version="1.0" encoding="utf-8"?>
<ds:datastoreItem xmlns:ds="http://schemas.openxmlformats.org/officeDocument/2006/customXml" ds:itemID="{00B9EA72-F5B1-4381-B183-28F9A8373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c3c37-071d-4635-9815-91093caafc49"/>
    <ds:schemaRef ds:uri="349e4f99-7b1e-4845-ac7b-5cea6b3e3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45E5B-51D2-435C-8BD7-F5B17DC48AB8}">
  <ds:schemaRefs>
    <ds:schemaRef ds:uri="http://schemas.microsoft.com/office/2006/metadata/properties"/>
    <ds:schemaRef ds:uri="http://schemas.microsoft.com/office/infopath/2007/PartnerControls"/>
    <ds:schemaRef ds:uri="1b1c3c37-071d-4635-9815-91093caafc49"/>
    <ds:schemaRef ds:uri="349e4f99-7b1e-4845-ac7b-5cea6b3e37ec"/>
  </ds:schemaRefs>
</ds:datastoreItem>
</file>

<file path=docProps/app.xml><?xml version="1.0" encoding="utf-8"?>
<Properties xmlns="http://schemas.openxmlformats.org/officeDocument/2006/extended-properties" xmlns:vt="http://schemas.openxmlformats.org/officeDocument/2006/docPropsVTypes">
  <Template>CLECAT Template.dotx</Template>
  <TotalTime>2</TotalTime>
  <Pages>2</Pages>
  <Words>689</Words>
  <Characters>3933</Characters>
  <Application>Microsoft Office Word</Application>
  <DocSecurity>0</DocSecurity>
  <Lines>32</Lines>
  <Paragraphs>9</Paragraphs>
  <ScaleCrop>false</ScaleCrop>
  <Company>HP</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Constantino Canu</dc:creator>
  <cp:lastModifiedBy>Eva Cartwright</cp:lastModifiedBy>
  <cp:revision>8</cp:revision>
  <cp:lastPrinted>2023-04-04T16:10:00Z</cp:lastPrinted>
  <dcterms:created xsi:type="dcterms:W3CDTF">2026-01-05T15:07:00Z</dcterms:created>
  <dcterms:modified xsi:type="dcterms:W3CDTF">2026-01-05T16:31:00Z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0x0101005D87F23961AA8549949F0F91CF40BD8C</vt:lpwstr>
  </property>
  <property fmtid="{D5CDD505-2E9C-101B-9397-08002B2CF9AE}" pid="3" name="MediaServiceImageTags">
    <vt:lpwstr/>
  </property>
  <property fmtid="{D5CDD505-2E9C-101B-9397-08002B2CF9AE}" pid="4" name="MSIP_Label_736915f3-2f02-4945-8997-f2963298db46_Enabled">
    <vt:lpwstr>true</vt:lpwstr>
  </property>
  <property fmtid="{D5CDD505-2E9C-101B-9397-08002B2CF9AE}" pid="5" name="MSIP_Label_736915f3-2f02-4945-8997-f2963298db46_SetDate">
    <vt:lpwstr>2023-02-21T11:40:15Z</vt:lpwstr>
  </property>
  <property fmtid="{D5CDD505-2E9C-101B-9397-08002B2CF9AE}" pid="6" name="MSIP_Label_736915f3-2f02-4945-8997-f2963298db46_Method">
    <vt:lpwstr>Standard</vt:lpwstr>
  </property>
  <property fmtid="{D5CDD505-2E9C-101B-9397-08002B2CF9AE}" pid="7" name="MSIP_Label_736915f3-2f02-4945-8997-f2963298db46_Name">
    <vt:lpwstr>Internal</vt:lpwstr>
  </property>
  <property fmtid="{D5CDD505-2E9C-101B-9397-08002B2CF9AE}" pid="8" name="MSIP_Label_736915f3-2f02-4945-8997-f2963298db46_SiteId">
    <vt:lpwstr>cd99fef8-1cd3-4a2a-9bdf-15531181d65e</vt:lpwstr>
  </property>
  <property fmtid="{D5CDD505-2E9C-101B-9397-08002B2CF9AE}" pid="9" name="MSIP_Label_736915f3-2f02-4945-8997-f2963298db46_ActionId">
    <vt:lpwstr>ee5b7c7d-1558-4bd5-b49f-678a2b76a90d</vt:lpwstr>
  </property>
  <property fmtid="{D5CDD505-2E9C-101B-9397-08002B2CF9AE}" pid="10" name="MSIP_Label_736915f3-2f02-4945-8997-f2963298db46_ContentBits">
    <vt:lpwstr>1</vt:lpwstr>
  </property>
</Properties>
</file>